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61" w:type="dxa"/>
        <w:tblInd w:w="-743" w:type="dxa"/>
        <w:tblLook w:val="01E0" w:firstRow="1" w:lastRow="1" w:firstColumn="1" w:lastColumn="1" w:noHBand="0" w:noVBand="0"/>
      </w:tblPr>
      <w:tblGrid>
        <w:gridCol w:w="5529"/>
        <w:gridCol w:w="5232"/>
      </w:tblGrid>
      <w:tr w:rsidR="00330304" w:rsidRPr="00330304" w14:paraId="52E31EFB" w14:textId="77777777" w:rsidTr="00AD6F22">
        <w:trPr>
          <w:trHeight w:val="1438"/>
        </w:trPr>
        <w:tc>
          <w:tcPr>
            <w:tcW w:w="5529" w:type="dxa"/>
          </w:tcPr>
          <w:p w14:paraId="730E98B4" w14:textId="035EC248" w:rsidR="00330304" w:rsidRDefault="000F6FF2" w:rsidP="00AB23C8">
            <w:pPr>
              <w:autoSpaceDE w:val="0"/>
              <w:autoSpaceDN w:val="0"/>
              <w:jc w:val="center"/>
              <w:rPr>
                <w:rFonts w:ascii="Times New Roman" w:hAnsi="Times New Roman" w:cs="Times New Roman"/>
              </w:rPr>
            </w:pPr>
            <w:r>
              <w:rPr>
                <w:rFonts w:ascii="Times New Roman" w:hAnsi="Times New Roman" w:cs="Times New Roman"/>
              </w:rPr>
              <w:t>VIETNAM NATIONAL COAL AND MINERAL INDUSTRIES HOLDING CORPORATION LIMITED</w:t>
            </w:r>
          </w:p>
          <w:p w14:paraId="654FF502" w14:textId="601EA0CA" w:rsidR="000F6FF2" w:rsidRPr="000F6FF2" w:rsidRDefault="00AE20D4" w:rsidP="00AB23C8">
            <w:pPr>
              <w:autoSpaceDE w:val="0"/>
              <w:autoSpaceDN w:val="0"/>
              <w:jc w:val="center"/>
              <w:rPr>
                <w:rFonts w:ascii="Times New Roman" w:hAnsi="Times New Roman" w:cs="Times New Roman"/>
                <w:b/>
                <w:bCs/>
                <w:sz w:val="24"/>
                <w:szCs w:val="24"/>
              </w:rPr>
            </w:pPr>
            <w:r>
              <w:rPr>
                <w:rFonts w:ascii="Times New Roman" w:hAnsi="Times New Roman" w:cs="Times New Roman"/>
                <w:b/>
                <w:bCs/>
                <w:sz w:val="24"/>
                <w:szCs w:val="24"/>
              </w:rPr>
              <w:t>DEO NAI – COC SAU – TKV COAL JOINT STOCK COMPANY</w:t>
            </w:r>
          </w:p>
          <w:p w14:paraId="12052FA6" w14:textId="6A95ECA1" w:rsidR="00330304" w:rsidRPr="00111C95" w:rsidRDefault="000F6FF2" w:rsidP="00AB23C8">
            <w:pPr>
              <w:autoSpaceDE w:val="0"/>
              <w:autoSpaceDN w:val="0"/>
              <w:jc w:val="center"/>
              <w:rPr>
                <w:rFonts w:ascii="Times New Roman" w:hAnsi="Times New Roman" w:cs="Times New Roman"/>
                <w:b/>
                <w:bCs/>
                <w:sz w:val="14"/>
                <w:szCs w:val="24"/>
              </w:rPr>
            </w:pPr>
            <w:r w:rsidRPr="00111C95">
              <w:rPr>
                <w:rFonts w:ascii="Times New Roman" w:hAnsi="Times New Roman" w:cs="Times New Roman"/>
                <w:noProof/>
                <w:lang w:val="en-US"/>
              </w:rPr>
              <mc:AlternateContent>
                <mc:Choice Requires="wps">
                  <w:drawing>
                    <wp:anchor distT="0" distB="0" distL="114300" distR="114300" simplePos="0" relativeHeight="251657728" behindDoc="0" locked="0" layoutInCell="1" allowOverlap="1" wp14:anchorId="6E69ADAF" wp14:editId="575CEFD5">
                      <wp:simplePos x="0" y="0"/>
                      <wp:positionH relativeFrom="column">
                        <wp:posOffset>838835</wp:posOffset>
                      </wp:positionH>
                      <wp:positionV relativeFrom="paragraph">
                        <wp:posOffset>60960</wp:posOffset>
                      </wp:positionV>
                      <wp:extent cx="1645920" cy="0"/>
                      <wp:effectExtent l="8890" t="5715" r="1206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E725B4D"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4.8pt" to="195.6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"/>
                  </w:pict>
                </mc:Fallback>
              </mc:AlternateContent>
            </w:r>
          </w:p>
          <w:p w14:paraId="6C01A953" w14:textId="485712E7" w:rsidR="00330304" w:rsidRPr="00111C95" w:rsidRDefault="004B6423" w:rsidP="00330304">
            <w:pPr>
              <w:autoSpaceDE w:val="0"/>
              <w:autoSpaceDN w:val="0"/>
              <w:spacing w:line="480" w:lineRule="auto"/>
              <w:jc w:val="center"/>
              <w:rPr>
                <w:rFonts w:ascii="Times New Roman" w:hAnsi="Times New Roman" w:cs="Times New Roman"/>
                <w:bCs/>
                <w:szCs w:val="24"/>
              </w:rPr>
            </w:pPr>
            <w:r>
              <w:rPr>
                <w:rFonts w:ascii="Times New Roman" w:hAnsi="Times New Roman" w:cs="Times New Roman"/>
                <w:b/>
                <w:bCs/>
                <w:iCs/>
                <w:noProof/>
                <w:lang w:val="en-US"/>
              </w:rPr>
              <mc:AlternateContent>
                <mc:Choice Requires="wps">
                  <w:drawing>
                    <wp:anchor distT="0" distB="0" distL="114300" distR="114300" simplePos="0" relativeHeight="251658752" behindDoc="0" locked="0" layoutInCell="1" allowOverlap="1" wp14:anchorId="67390E5B" wp14:editId="74289829">
                      <wp:simplePos x="0" y="0"/>
                      <wp:positionH relativeFrom="column">
                        <wp:posOffset>476885</wp:posOffset>
                      </wp:positionH>
                      <wp:positionV relativeFrom="paragraph">
                        <wp:posOffset>254000</wp:posOffset>
                      </wp:positionV>
                      <wp:extent cx="1003300" cy="288925"/>
                      <wp:effectExtent l="0" t="0" r="6350" b="0"/>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D479F33" w14:textId="7454B08B" w:rsidR="00F3425B" w:rsidRPr="00FA3D2B" w:rsidRDefault="000F6FF2" w:rsidP="00F3425B">
                                  <w:pPr>
                                    <w:jc w:val="center"/>
                                    <w:rPr>
                                      <w:rFonts w:ascii="Times New Roman" w:hAnsi="Times New Roman"/>
                                      <w:b/>
                                      <w:sz w:val="26"/>
                                      <w:szCs w:val="26"/>
                                      <w:lang w:val="en-GB"/>
                                    </w:rPr>
                                  </w:pPr>
                                  <w:r w:rsidRPr="00FA3D2B">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90E5B" id="Rectangle 1" o:spid="_x0000_s1026" style="position:absolute;left:0;text-align:left;margin-left:37.55pt;margin-top:20pt;width:79pt;height:2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">
                      <v:textbox>
                        <w:txbxContent>
                          <w:p w14:paraId="2D479F33" w14:textId="7454B08B" w:rsidR="00F3425B" w:rsidRPr="00FA3D2B" w:rsidRDefault="000F6FF2" w:rsidP="00F3425B">
                            <w:pPr>
                              <w:jc w:val="center"/>
                              <w:rPr>
                                <w:rFonts w:ascii="Times New Roman" w:hAnsi="Times New Roman"/>
                                <w:b/>
                                <w:sz w:val="26"/>
                                <w:szCs w:val="26"/>
                                <w:lang w:val="en-GB"/>
                              </w:rPr>
                            </w:pPr>
                            <w:r w:rsidRPr="00FA3D2B">
                              <w:rPr>
                                <w:rFonts w:ascii="Times New Roman" w:hAnsi="Times New Roman"/>
                                <w:b/>
                                <w:sz w:val="26"/>
                                <w:szCs w:val="26"/>
                                <w:lang w:val="en-GB"/>
                              </w:rPr>
                              <w:t>DRAFT</w:t>
                            </w:r>
                          </w:p>
                        </w:txbxContent>
                      </v:textbox>
                    </v:rect>
                  </w:pict>
                </mc:Fallback>
              </mc:AlternateContent>
            </w:r>
            <w:r w:rsidR="00330304" w:rsidRPr="00111C95">
              <w:rPr>
                <w:rFonts w:ascii="Times New Roman" w:hAnsi="Times New Roman" w:cs="Times New Roman"/>
                <w:bCs/>
                <w:szCs w:val="24"/>
              </w:rPr>
              <w:t>N</w:t>
            </w:r>
            <w:r w:rsidR="002F5881">
              <w:rPr>
                <w:rFonts w:ascii="Times New Roman" w:hAnsi="Times New Roman" w:cs="Times New Roman"/>
                <w:bCs/>
                <w:szCs w:val="24"/>
              </w:rPr>
              <w:t>o</w:t>
            </w:r>
            <w:r w:rsidR="00330304" w:rsidRPr="00111C95">
              <w:rPr>
                <w:rFonts w:ascii="Times New Roman" w:hAnsi="Times New Roman" w:cs="Times New Roman"/>
                <w:bCs/>
                <w:szCs w:val="24"/>
              </w:rPr>
              <w:t xml:space="preserve">: </w:t>
            </w:r>
            <w:r w:rsidR="002F5881">
              <w:rPr>
                <w:rFonts w:ascii="Times New Roman" w:hAnsi="Times New Roman" w:cs="Times New Roman"/>
                <w:bCs/>
                <w:szCs w:val="24"/>
              </w:rPr>
              <w:t xml:space="preserve">    </w:t>
            </w:r>
            <w:r w:rsidR="00330304" w:rsidRPr="00111C95">
              <w:rPr>
                <w:rFonts w:ascii="Times New Roman" w:hAnsi="Times New Roman" w:cs="Times New Roman"/>
                <w:b/>
                <w:bCs/>
                <w:szCs w:val="24"/>
              </w:rPr>
              <w:t xml:space="preserve">/ </w:t>
            </w:r>
            <w:r w:rsidR="00330304" w:rsidRPr="00111C95">
              <w:rPr>
                <w:rFonts w:ascii="Times New Roman" w:hAnsi="Times New Roman" w:cs="Times New Roman"/>
                <w:bCs/>
                <w:szCs w:val="24"/>
              </w:rPr>
              <w:t>TTr-T</w:t>
            </w:r>
            <w:r w:rsidR="00816BD5">
              <w:rPr>
                <w:rFonts w:ascii="Times New Roman" w:hAnsi="Times New Roman" w:cs="Times New Roman"/>
                <w:bCs/>
                <w:szCs w:val="24"/>
              </w:rPr>
              <w:t>D</w:t>
            </w:r>
            <w:r w:rsidR="00330304" w:rsidRPr="00111C95">
              <w:rPr>
                <w:rFonts w:ascii="Times New Roman" w:hAnsi="Times New Roman" w:cs="Times New Roman"/>
                <w:bCs/>
                <w:szCs w:val="24"/>
              </w:rPr>
              <w:t>NCS</w:t>
            </w:r>
          </w:p>
        </w:tc>
        <w:tc>
          <w:tcPr>
            <w:tcW w:w="5232" w:type="dxa"/>
          </w:tcPr>
          <w:p w14:paraId="16C9D3EF" w14:textId="7728936B" w:rsidR="00330304" w:rsidRPr="00111C95" w:rsidRDefault="000F6FF2" w:rsidP="00AB23C8">
            <w:pPr>
              <w:autoSpaceDE w:val="0"/>
              <w:autoSpaceDN w:val="0"/>
              <w:ind w:right="-286"/>
              <w:rPr>
                <w:rFonts w:ascii="Times New Roman" w:hAnsi="Times New Roman" w:cs="Times New Roman"/>
                <w:b/>
                <w:bCs/>
                <w:sz w:val="24"/>
                <w:szCs w:val="24"/>
              </w:rPr>
            </w:pPr>
            <w:r>
              <w:rPr>
                <w:rFonts w:ascii="Times New Roman" w:hAnsi="Times New Roman" w:cs="Times New Roman"/>
                <w:b/>
                <w:bCs/>
                <w:sz w:val="24"/>
                <w:szCs w:val="24"/>
              </w:rPr>
              <w:t xml:space="preserve">THE </w:t>
            </w:r>
            <w:r w:rsidR="00330304" w:rsidRPr="00111C95">
              <w:rPr>
                <w:rFonts w:ascii="Times New Roman" w:hAnsi="Times New Roman" w:cs="Times New Roman"/>
                <w:b/>
                <w:bCs/>
                <w:sz w:val="24"/>
                <w:szCs w:val="24"/>
              </w:rPr>
              <w:t>SOCIALIST REPUBLIC OF VIETNAM</w:t>
            </w:r>
          </w:p>
          <w:p w14:paraId="57D43830" w14:textId="27B3DDB2" w:rsidR="00330304" w:rsidRPr="00111C95" w:rsidRDefault="004B6423" w:rsidP="00AB23C8">
            <w:pPr>
              <w:autoSpaceDE w:val="0"/>
              <w:autoSpaceDN w:val="0"/>
              <w:spacing w:line="360" w:lineRule="auto"/>
              <w:jc w:val="center"/>
              <w:rPr>
                <w:rFonts w:ascii="Times New Roman" w:hAnsi="Times New Roman" w:cs="Times New Roman"/>
                <w:b/>
                <w:bCs/>
                <w:sz w:val="26"/>
                <w:szCs w:val="26"/>
              </w:rPr>
            </w:pPr>
            <w:r w:rsidRPr="00111C95">
              <w:rPr>
                <w:rFonts w:ascii="Times New Roman" w:hAnsi="Times New Roman" w:cs="Times New Roman"/>
                <w:noProof/>
                <w:lang w:val="en-US"/>
              </w:rPr>
              <mc:AlternateContent>
                <mc:Choice Requires="wps">
                  <w:drawing>
                    <wp:anchor distT="0" distB="0" distL="114300" distR="114300" simplePos="0" relativeHeight="251656704" behindDoc="0" locked="0" layoutInCell="1" allowOverlap="1" wp14:anchorId="12E89599" wp14:editId="49ADB2DE">
                      <wp:simplePos x="0" y="0"/>
                      <wp:positionH relativeFrom="column">
                        <wp:posOffset>752475</wp:posOffset>
                      </wp:positionH>
                      <wp:positionV relativeFrom="paragraph">
                        <wp:posOffset>252095</wp:posOffset>
                      </wp:positionV>
                      <wp:extent cx="1645920" cy="0"/>
                      <wp:effectExtent l="13970" t="13970" r="6985"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36FC37"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9.85pt" to="18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"/>
                  </w:pict>
                </mc:Fallback>
              </mc:AlternateContent>
            </w:r>
            <w:r w:rsidR="00330304" w:rsidRPr="00111C95">
              <w:rPr>
                <w:rFonts w:ascii="Times New Roman" w:hAnsi="Times New Roman" w:cs="Times New Roman"/>
                <w:b/>
                <w:bCs/>
                <w:sz w:val="26"/>
                <w:szCs w:val="26"/>
              </w:rPr>
              <w:t>Independence - Freedom - Happiness</w:t>
            </w:r>
          </w:p>
          <w:p w14:paraId="037C6468" w14:textId="77777777" w:rsidR="00330304" w:rsidRPr="00111C95" w:rsidRDefault="00330304" w:rsidP="00AB23C8">
            <w:pPr>
              <w:keepNext/>
              <w:autoSpaceDE w:val="0"/>
              <w:autoSpaceDN w:val="0"/>
              <w:jc w:val="center"/>
              <w:outlineLvl w:val="2"/>
              <w:rPr>
                <w:rFonts w:ascii="Times New Roman" w:hAnsi="Times New Roman" w:cs="Times New Roman"/>
                <w:i/>
                <w:iCs/>
                <w:sz w:val="26"/>
                <w:szCs w:val="26"/>
              </w:rPr>
            </w:pPr>
          </w:p>
          <w:p w14:paraId="56248A86" w14:textId="57CACFFF" w:rsidR="00330304" w:rsidRPr="007F4F97" w:rsidRDefault="00BA369D" w:rsidP="00A24854">
            <w:pPr>
              <w:autoSpaceDE w:val="0"/>
              <w:autoSpaceDN w:val="0"/>
              <w:spacing w:line="360" w:lineRule="auto"/>
              <w:jc w:val="center"/>
              <w:rPr>
                <w:rFonts w:ascii="Times New Roman" w:hAnsi="Times New Roman" w:cs="Times New Roman"/>
                <w:b/>
                <w:bCs/>
                <w:lang w:val="vi-VN"/>
              </w:rPr>
            </w:pPr>
            <w:r w:rsidRPr="00111C95">
              <w:rPr>
                <w:rFonts w:ascii="Times New Roman" w:hAnsi="Times New Roman"/>
                <w:i/>
                <w:noProof/>
                <w:lang w:val="nl-NL"/>
              </w:rPr>
              <w:t>Cam Ph</w:t>
            </w:r>
            <w:r w:rsidR="002F5881">
              <w:rPr>
                <w:rFonts w:ascii="Times New Roman" w:hAnsi="Times New Roman"/>
                <w:i/>
                <w:noProof/>
                <w:lang w:val="nl-NL"/>
              </w:rPr>
              <w:t>a</w:t>
            </w:r>
            <w:r w:rsidRPr="00111C95">
              <w:rPr>
                <w:rFonts w:ascii="Times New Roman" w:hAnsi="Times New Roman"/>
                <w:i/>
                <w:noProof/>
                <w:lang w:val="nl-NL"/>
              </w:rPr>
              <w:t>,</w:t>
            </w:r>
            <w:r w:rsidR="002F5881">
              <w:rPr>
                <w:rFonts w:ascii="Times New Roman" w:hAnsi="Times New Roman"/>
                <w:i/>
                <w:noProof/>
                <w:lang w:val="nl-NL"/>
              </w:rPr>
              <w:t xml:space="preserve">    </w:t>
            </w:r>
            <w:r w:rsidRPr="00111C95">
              <w:rPr>
                <w:rFonts w:ascii="Times New Roman" w:hAnsi="Times New Roman"/>
                <w:i/>
                <w:noProof/>
                <w:lang w:val="nl-NL"/>
              </w:rPr>
              <w:t xml:space="preserve"> April </w:t>
            </w:r>
            <w:r w:rsidR="007F4F97">
              <w:rPr>
                <w:rFonts w:ascii="Times New Roman" w:hAnsi="Times New Roman"/>
                <w:i/>
                <w:noProof/>
                <w:lang w:val="vi-VN"/>
              </w:rPr>
              <w:t>2026</w:t>
            </w:r>
          </w:p>
        </w:tc>
      </w:tr>
    </w:tbl>
    <w:p w14:paraId="6E285707" w14:textId="4D2649F8" w:rsidR="00F17CFB" w:rsidRDefault="001E7F86" w:rsidP="00F17CFB">
      <w:pPr>
        <w:widowControl w:val="0"/>
        <w:spacing w:before="70"/>
        <w:jc w:val="center"/>
        <w:rPr>
          <w:rFonts w:ascii="Times New Roman" w:hAnsi="Times New Roman" w:cs="Times New Roman"/>
          <w:b/>
          <w:bCs/>
          <w:iCs/>
          <w:color w:val="FF0000"/>
        </w:rPr>
      </w:pPr>
      <w:r>
        <w:rPr>
          <w:rFonts w:ascii="Times New Roman" w:hAnsi="Times New Roman" w:cs="Times New Roman"/>
          <w:b/>
          <w:bCs/>
          <w:iCs/>
        </w:rPr>
        <w:t>PROPOSAL</w:t>
      </w:r>
    </w:p>
    <w:p w14:paraId="2FABED7C" w14:textId="19951EB0" w:rsidR="00F3425B" w:rsidRPr="00603C3C" w:rsidRDefault="00603C3C" w:rsidP="00F3425B">
      <w:pPr>
        <w:widowControl w:val="0"/>
        <w:spacing w:before="70"/>
        <w:jc w:val="center"/>
        <w:rPr>
          <w:rFonts w:ascii="Times New Roman" w:hAnsi="Times New Roman" w:cs="Times New Roman"/>
          <w:b/>
          <w:bCs/>
          <w:iCs/>
          <w:lang w:val="vi-VN"/>
        </w:rPr>
      </w:pPr>
      <w:r w:rsidRPr="00603C3C">
        <w:rPr>
          <w:rFonts w:ascii="Times New Roman" w:hAnsi="Times New Roman" w:cs="Times New Roman"/>
          <w:b/>
          <w:bCs/>
        </w:rPr>
        <w:t>On the Amendment and Supplementation of Certain Provisions of the Company Charter</w:t>
      </w:r>
      <w:r>
        <w:rPr>
          <w:rFonts w:ascii="Times New Roman" w:hAnsi="Times New Roman" w:cs="Times New Roman"/>
          <w:b/>
          <w:bCs/>
        </w:rPr>
        <w:t xml:space="preserve"> </w:t>
      </w:r>
      <w:r w:rsidRPr="00603C3C">
        <w:rPr>
          <w:rFonts w:ascii="Times New Roman" w:hAnsi="Times New Roman" w:cs="Times New Roman"/>
          <w:b/>
          <w:bCs/>
        </w:rPr>
        <w:t>of Deo Nai – Coc Sau – TKV Coal Joint Stock Company</w:t>
      </w:r>
    </w:p>
    <w:p w14:paraId="71C26C3C" w14:textId="77777777" w:rsidR="00DA46E0" w:rsidRPr="00F3425B" w:rsidRDefault="00DA46E0" w:rsidP="00F17CFB">
      <w:pPr>
        <w:widowControl w:val="0"/>
        <w:spacing w:before="70"/>
        <w:jc w:val="center"/>
        <w:rPr>
          <w:rFonts w:ascii="Times New Roman" w:hAnsi="Times New Roman" w:cs="Times New Roman"/>
          <w:b/>
          <w:bCs/>
          <w:iCs/>
          <w:color w:val="FF0000"/>
          <w:sz w:val="16"/>
          <w:lang w:val="vi-VN"/>
        </w:rPr>
      </w:pPr>
    </w:p>
    <w:p w14:paraId="4ABF30DC" w14:textId="6295CB5B" w:rsidR="00F3425B" w:rsidRPr="009E5A8C" w:rsidRDefault="00603C3C" w:rsidP="00F3425B">
      <w:pPr>
        <w:widowControl w:val="0"/>
        <w:spacing w:before="70"/>
        <w:ind w:firstLine="737"/>
        <w:jc w:val="both"/>
        <w:rPr>
          <w:rFonts w:ascii="Times New Roman" w:hAnsi="Times New Roman"/>
          <w:lang w:val="nl-NL"/>
        </w:rPr>
      </w:pPr>
      <w:r>
        <w:rPr>
          <w:rFonts w:ascii="Times New Roman" w:hAnsi="Times New Roman"/>
          <w:bCs/>
          <w:lang w:val="nl-NL"/>
        </w:rPr>
        <w:t xml:space="preserve">To: </w:t>
      </w:r>
      <w:r w:rsidR="00F3425B" w:rsidRPr="009E5A8C">
        <w:rPr>
          <w:rFonts w:ascii="Times New Roman" w:hAnsi="Times New Roman"/>
          <w:bCs/>
          <w:lang w:val="nl-NL"/>
        </w:rPr>
        <w:t xml:space="preserve">Shareholders of </w:t>
      </w:r>
      <w:r w:rsidR="00AE20D4">
        <w:rPr>
          <w:rFonts w:ascii="Times New Roman" w:hAnsi="Times New Roman"/>
          <w:bCs/>
          <w:lang w:val="nl-NL"/>
        </w:rPr>
        <w:t>Deo Nai – Coc Sau – TKV Coal Joint Stock Company</w:t>
      </w:r>
    </w:p>
    <w:p w14:paraId="23C23387" w14:textId="77777777" w:rsidR="00AD6F22" w:rsidRPr="001A2628" w:rsidRDefault="00AD6F22" w:rsidP="00A07B92">
      <w:pPr>
        <w:widowControl w:val="0"/>
        <w:spacing w:before="70"/>
        <w:jc w:val="both"/>
        <w:rPr>
          <w:rFonts w:ascii="Times New Roman" w:hAnsi="Times New Roman" w:cs="Times New Roman"/>
          <w:iCs/>
          <w:sz w:val="14"/>
          <w:lang w:val="vi-VN"/>
        </w:rPr>
      </w:pPr>
    </w:p>
    <w:p w14:paraId="6C3F8015" w14:textId="6E06C3EB" w:rsidR="00F3425B" w:rsidRPr="004430BE" w:rsidRDefault="00603C3C" w:rsidP="001A2628">
      <w:pPr>
        <w:widowControl w:val="0"/>
        <w:spacing w:before="120"/>
        <w:ind w:firstLine="720"/>
        <w:jc w:val="both"/>
        <w:rPr>
          <w:rFonts w:ascii="Times New Roman" w:hAnsi="Times New Roman" w:cs="Times New Roman"/>
          <w:iCs/>
          <w:lang w:val="vi-VN"/>
        </w:rPr>
      </w:pPr>
      <w:r>
        <w:rPr>
          <w:rFonts w:ascii="Times New Roman" w:hAnsi="Times New Roman" w:cs="Times New Roman"/>
          <w:iCs/>
          <w:lang w:val="vi-VN"/>
        </w:rPr>
        <w:t>Pursuant to</w:t>
      </w:r>
      <w:r w:rsidR="00F3425B" w:rsidRPr="004430BE">
        <w:rPr>
          <w:rFonts w:ascii="Times New Roman" w:hAnsi="Times New Roman" w:cs="Times New Roman"/>
          <w:iCs/>
          <w:lang w:val="vi-VN"/>
        </w:rPr>
        <w:t xml:space="preserve"> the Charter of Organization and Operation of </w:t>
      </w:r>
      <w:r w:rsidR="00816BD5">
        <w:rPr>
          <w:rFonts w:ascii="Times New Roman" w:hAnsi="Times New Roman" w:cs="Times New Roman"/>
          <w:iCs/>
          <w:lang w:val="vi-VN"/>
        </w:rPr>
        <w:t>Deo Nai - Coc Sau - TKV Coal Joint Stock Company</w:t>
      </w:r>
      <w:r w:rsidR="00F3425B" w:rsidRPr="004430BE">
        <w:rPr>
          <w:rFonts w:ascii="Times New Roman" w:hAnsi="Times New Roman" w:cs="Times New Roman"/>
          <w:iCs/>
          <w:lang w:val="vi-VN"/>
        </w:rPr>
        <w:t xml:space="preserve"> (first amendment and supplement) approved by the General Meeting of Shareholders on November 19, 2024;</w:t>
      </w:r>
    </w:p>
    <w:p w14:paraId="5B218EC1" w14:textId="7F3D61FE" w:rsidR="00F3425B" w:rsidRPr="004430BE" w:rsidRDefault="00603C3C" w:rsidP="001A2628">
      <w:pPr>
        <w:spacing w:before="120"/>
        <w:ind w:firstLine="720"/>
        <w:jc w:val="both"/>
        <w:rPr>
          <w:rFonts w:ascii="Times New Roman" w:hAnsi="Times New Roman" w:cs="Times New Roman"/>
          <w:bCs/>
        </w:rPr>
      </w:pPr>
      <w:r>
        <w:rPr>
          <w:rFonts w:ascii="Times New Roman" w:hAnsi="Times New Roman" w:cs="Times New Roman"/>
          <w:bCs/>
          <w:lang w:val="vi-VN"/>
        </w:rPr>
        <w:t>Pursuant to</w:t>
      </w:r>
      <w:r w:rsidR="00F3425B" w:rsidRPr="004430BE">
        <w:rPr>
          <w:rFonts w:ascii="Times New Roman" w:hAnsi="Times New Roman" w:cs="Times New Roman"/>
          <w:bCs/>
          <w:lang w:val="vi-VN"/>
        </w:rPr>
        <w:t xml:space="preserve"> the Enterprise Law No. 59/2020/QH14 dated June 17, 2020 and its amending and supplementing laws (including Law No. 03/2022/QH15 dated January 11, 2022 and Law No. 76/2025/QH15);</w:t>
      </w:r>
    </w:p>
    <w:p w14:paraId="316E55F6" w14:textId="23278F14" w:rsidR="00F3425B" w:rsidRPr="004430BE" w:rsidRDefault="00603C3C" w:rsidP="001A2628">
      <w:pPr>
        <w:pStyle w:val="NormalWeb"/>
        <w:spacing w:before="120" w:beforeAutospacing="0" w:after="0" w:afterAutospacing="0"/>
        <w:ind w:firstLine="720"/>
        <w:jc w:val="both"/>
        <w:rPr>
          <w:rFonts w:ascii="Times New Roman" w:hAnsi="Times New Roman" w:cs="Times New Roman"/>
          <w:bCs/>
          <w:sz w:val="28"/>
          <w:szCs w:val="28"/>
        </w:rPr>
      </w:pPr>
      <w:r>
        <w:rPr>
          <w:rFonts w:ascii="Times New Roman" w:hAnsi="Times New Roman" w:cs="Times New Roman"/>
          <w:bCs/>
          <w:sz w:val="28"/>
          <w:szCs w:val="28"/>
          <w:lang w:val="vi-VN"/>
        </w:rPr>
        <w:t>Pursuant to</w:t>
      </w:r>
      <w:r w:rsidR="00F3425B" w:rsidRPr="004430BE">
        <w:rPr>
          <w:rFonts w:ascii="Times New Roman" w:hAnsi="Times New Roman" w:cs="Times New Roman"/>
          <w:bCs/>
          <w:sz w:val="28"/>
          <w:szCs w:val="28"/>
          <w:lang w:val="vi-VN"/>
        </w:rPr>
        <w:t xml:space="preserve"> Decision No. 1809/QD-TKV dated September 26, 2024 of TKV on the promulgation of the Regulations on the management of Representatives of the </w:t>
      </w:r>
      <w:r w:rsidR="00816BD5">
        <w:rPr>
          <w:rFonts w:ascii="Times New Roman" w:hAnsi="Times New Roman" w:cs="Times New Roman"/>
          <w:bCs/>
          <w:sz w:val="28"/>
          <w:szCs w:val="28"/>
          <w:lang w:val="vi-VN"/>
        </w:rPr>
        <w:t>Vietnam National Coal and Mineral Industries Holding Corporation Limited</w:t>
      </w:r>
      <w:r w:rsidR="00FA3D2B">
        <w:rPr>
          <w:rFonts w:ascii="Times New Roman" w:hAnsi="Times New Roman" w:cs="Times New Roman"/>
          <w:bCs/>
          <w:sz w:val="28"/>
          <w:szCs w:val="28"/>
          <w:lang w:val="en-US"/>
        </w:rPr>
        <w:t xml:space="preserve"> </w:t>
      </w:r>
      <w:r w:rsidR="00F3425B" w:rsidRPr="004430BE">
        <w:rPr>
          <w:rFonts w:ascii="Times New Roman" w:hAnsi="Times New Roman" w:cs="Times New Roman"/>
          <w:bCs/>
          <w:sz w:val="28"/>
          <w:szCs w:val="28"/>
          <w:lang w:val="vi-VN"/>
        </w:rPr>
        <w:t>at Enterprises</w:t>
      </w:r>
      <w:r w:rsidR="00F3425B" w:rsidRPr="004430BE">
        <w:rPr>
          <w:rFonts w:ascii="Times New Roman" w:hAnsi="Times New Roman" w:cs="Times New Roman"/>
          <w:bCs/>
          <w:sz w:val="28"/>
          <w:szCs w:val="28"/>
        </w:rPr>
        <w:t>;</w:t>
      </w:r>
    </w:p>
    <w:p w14:paraId="70E47BA8" w14:textId="08163E7D" w:rsidR="00F3425B" w:rsidRPr="004430BE" w:rsidRDefault="00F3425B" w:rsidP="001A2628">
      <w:pPr>
        <w:widowControl w:val="0"/>
        <w:spacing w:before="120"/>
        <w:ind w:firstLine="737"/>
        <w:jc w:val="both"/>
        <w:rPr>
          <w:rFonts w:ascii="Times New Roman" w:hAnsi="Times New Roman" w:cs="Times New Roman"/>
          <w:iCs/>
          <w:lang w:val="vi-VN"/>
        </w:rPr>
      </w:pPr>
      <w:r w:rsidRPr="004430BE">
        <w:rPr>
          <w:rFonts w:ascii="Times New Roman" w:hAnsi="Times New Roman" w:cs="Times New Roman"/>
          <w:iCs/>
        </w:rPr>
        <w:t xml:space="preserve">We </w:t>
      </w:r>
      <w:r w:rsidRPr="004430BE">
        <w:rPr>
          <w:rFonts w:ascii="Times New Roman" w:hAnsi="Times New Roman" w:cs="Times New Roman"/>
          <w:iCs/>
          <w:lang w:val="vi-VN"/>
        </w:rPr>
        <w:t xml:space="preserve">respectfully submit to </w:t>
      </w:r>
      <w:r w:rsidRPr="004430BE">
        <w:rPr>
          <w:rFonts w:ascii="Times New Roman" w:hAnsi="Times New Roman" w:cs="Times New Roman"/>
          <w:iCs/>
        </w:rPr>
        <w:t xml:space="preserve">the Group </w:t>
      </w:r>
      <w:r w:rsidRPr="004430BE">
        <w:rPr>
          <w:rFonts w:ascii="Times New Roman" w:hAnsi="Times New Roman" w:cs="Times New Roman"/>
          <w:iCs/>
          <w:lang w:val="vi-VN"/>
        </w:rPr>
        <w:t xml:space="preserve">for consideration </w:t>
      </w:r>
      <w:r w:rsidRPr="004430BE">
        <w:rPr>
          <w:rFonts w:ascii="Times New Roman" w:hAnsi="Times New Roman" w:cs="Times New Roman"/>
          <w:iCs/>
        </w:rPr>
        <w:t xml:space="preserve">and approval </w:t>
      </w:r>
      <w:r w:rsidRPr="004430BE">
        <w:rPr>
          <w:rFonts w:ascii="Times New Roman" w:hAnsi="Times New Roman" w:cs="Times New Roman"/>
          <w:iCs/>
          <w:lang w:val="vi-VN"/>
        </w:rPr>
        <w:t xml:space="preserve">several amendments and </w:t>
      </w:r>
      <w:r w:rsidRPr="004430BE">
        <w:rPr>
          <w:rFonts w:ascii="Times New Roman" w:hAnsi="Times New Roman" w:cs="Times New Roman"/>
          <w:iCs/>
        </w:rPr>
        <w:t xml:space="preserve">additions to the Company </w:t>
      </w:r>
      <w:r w:rsidRPr="004430BE">
        <w:rPr>
          <w:rFonts w:ascii="Times New Roman" w:hAnsi="Times New Roman" w:cs="Times New Roman"/>
          <w:iCs/>
          <w:lang w:val="vi-VN"/>
        </w:rPr>
        <w:t>Charter, specifically as follows:</w:t>
      </w:r>
    </w:p>
    <w:p w14:paraId="0868CC34" w14:textId="20770767" w:rsidR="00F3425B" w:rsidRPr="004430BE" w:rsidRDefault="00603C3C" w:rsidP="001A2628">
      <w:pPr>
        <w:widowControl w:val="0"/>
        <w:numPr>
          <w:ilvl w:val="0"/>
          <w:numId w:val="12"/>
        </w:numPr>
        <w:spacing w:before="120"/>
        <w:jc w:val="both"/>
        <w:rPr>
          <w:rFonts w:ascii="Times New Roman" w:hAnsi="Times New Roman" w:cs="Times New Roman"/>
          <w:b/>
          <w:bCs/>
          <w:iCs/>
          <w:lang w:val="vi-VN"/>
        </w:rPr>
      </w:pPr>
      <w:r w:rsidRPr="00AE2A1A">
        <w:rPr>
          <w:rFonts w:ascii="Times New Roman" w:hAnsi="Times New Roman" w:cs="Times New Roman"/>
          <w:b/>
          <w:bCs/>
        </w:rPr>
        <w:t>Regarding the update of the Company’s registered office address in the Charter</w:t>
      </w:r>
    </w:p>
    <w:p w14:paraId="376E9738" w14:textId="2FD23DB7" w:rsidR="00F3425B" w:rsidRPr="004430BE" w:rsidRDefault="00603C3C" w:rsidP="001A2628">
      <w:pPr>
        <w:spacing w:before="120"/>
        <w:ind w:firstLine="624"/>
        <w:jc w:val="both"/>
        <w:rPr>
          <w:rFonts w:ascii="Times New Roman" w:hAnsi="Times New Roman" w:cs="Times New Roman"/>
          <w:bCs/>
          <w:lang w:val="vi-VN"/>
        </w:rPr>
      </w:pPr>
      <w:r>
        <w:rPr>
          <w:rFonts w:ascii="Times New Roman" w:hAnsi="Times New Roman" w:cs="Times New Roman"/>
          <w:bCs/>
          <w:lang w:val="vi-VN"/>
        </w:rPr>
        <w:t>Pursuant to</w:t>
      </w:r>
      <w:r w:rsidR="00F3425B" w:rsidRPr="004430BE">
        <w:rPr>
          <w:rFonts w:ascii="Times New Roman" w:hAnsi="Times New Roman" w:cs="Times New Roman"/>
          <w:bCs/>
          <w:lang w:val="vi-VN"/>
        </w:rPr>
        <w:t xml:space="preserve"> Resolution No. 1679/NQ-UBTVQH15 of the Standing Committee of the National Assembly on the rearrangement of commune-level administrative units in Quang Ninh province in 2025, the company updates its head office address in accordance with the rearrangement of administrative units in Quang Ninh province in 2025. Specifically:</w:t>
      </w:r>
    </w:p>
    <w:p w14:paraId="28AC1F41" w14:textId="77777777" w:rsidR="00F3425B" w:rsidRPr="004430BE" w:rsidRDefault="00F3425B" w:rsidP="001A2628">
      <w:pPr>
        <w:widowControl w:val="0"/>
        <w:spacing w:before="120"/>
        <w:ind w:firstLine="737"/>
        <w:jc w:val="both"/>
        <w:rPr>
          <w:rFonts w:ascii="Times New Roman" w:hAnsi="Times New Roman" w:cs="Times New Roman"/>
          <w:iCs/>
          <w:lang w:val="vi-VN"/>
        </w:rPr>
      </w:pPr>
      <w:r w:rsidRPr="004430BE">
        <w:rPr>
          <w:rFonts w:ascii="Times New Roman" w:hAnsi="Times New Roman" w:cs="Times New Roman"/>
          <w:iCs/>
          <w:lang w:val="vi-VN"/>
        </w:rPr>
        <w:t>- The registered office address according to the current charter is: No. 42, Kim Dong Street, Cam Tay Ward, Cam Pha City, Quang Ninh Province.</w:t>
      </w:r>
    </w:p>
    <w:p w14:paraId="6E37C745" w14:textId="38423995" w:rsidR="00F3425B" w:rsidRPr="004430BE" w:rsidRDefault="00F3425B" w:rsidP="001A2628">
      <w:pPr>
        <w:widowControl w:val="0"/>
        <w:spacing w:before="120"/>
        <w:ind w:firstLine="737"/>
        <w:jc w:val="both"/>
        <w:rPr>
          <w:rFonts w:ascii="Times New Roman" w:hAnsi="Times New Roman" w:cs="Times New Roman"/>
          <w:iCs/>
          <w:lang w:val="vi-VN"/>
        </w:rPr>
      </w:pPr>
      <w:r w:rsidRPr="004430BE">
        <w:rPr>
          <w:rFonts w:ascii="Times New Roman" w:hAnsi="Times New Roman" w:cs="Times New Roman"/>
          <w:iCs/>
          <w:lang w:val="vi-VN"/>
        </w:rPr>
        <w:t xml:space="preserve">- The updated address of the Head Office, </w:t>
      </w:r>
      <w:r w:rsidR="00603C3C">
        <w:rPr>
          <w:rFonts w:ascii="Times New Roman" w:hAnsi="Times New Roman" w:cs="Times New Roman"/>
          <w:iCs/>
          <w:lang w:val="vi-VN"/>
        </w:rPr>
        <w:t>Pursuant to</w:t>
      </w:r>
      <w:r w:rsidRPr="004430BE">
        <w:rPr>
          <w:rFonts w:ascii="Times New Roman" w:hAnsi="Times New Roman" w:cs="Times New Roman"/>
          <w:iCs/>
          <w:lang w:val="vi-VN"/>
        </w:rPr>
        <w:t xml:space="preserve"> the administrative unit reorganization, is: No. 42, Kim Dong Street, Cam Pha Ward, Quang Ninh Province.</w:t>
      </w:r>
    </w:p>
    <w:p w14:paraId="6CE486EB" w14:textId="77777777" w:rsidR="00F3425B" w:rsidRPr="004430BE" w:rsidRDefault="00F3425B" w:rsidP="001A2628">
      <w:pPr>
        <w:widowControl w:val="0"/>
        <w:spacing w:before="120"/>
        <w:ind w:firstLine="720"/>
        <w:jc w:val="both"/>
        <w:rPr>
          <w:rFonts w:ascii="Times New Roman" w:hAnsi="Times New Roman" w:cs="Times New Roman"/>
          <w:b/>
          <w:bCs/>
          <w:iCs/>
          <w:lang w:val="vi-VN"/>
        </w:rPr>
      </w:pPr>
      <w:r w:rsidRPr="004430BE">
        <w:rPr>
          <w:rFonts w:ascii="Times New Roman" w:hAnsi="Times New Roman" w:cs="Times New Roman"/>
          <w:b/>
          <w:bCs/>
          <w:iCs/>
          <w:lang w:val="vi-VN"/>
        </w:rPr>
        <w:t xml:space="preserve">2. Regarding the inclusion of the Company's traditional day in the </w:t>
      </w:r>
      <w:r w:rsidRPr="004430BE">
        <w:rPr>
          <w:rFonts w:ascii="Times New Roman" w:hAnsi="Times New Roman" w:cs="Times New Roman"/>
          <w:b/>
          <w:lang w:val="vi-VN"/>
        </w:rPr>
        <w:t>Company Charter.</w:t>
      </w:r>
    </w:p>
    <w:p w14:paraId="1618D218" w14:textId="52153800" w:rsidR="00F3425B" w:rsidRPr="00AE2A1A" w:rsidRDefault="00AE2A1A" w:rsidP="001A2628">
      <w:pPr>
        <w:widowControl w:val="0"/>
        <w:spacing w:before="120"/>
        <w:ind w:firstLine="737"/>
        <w:jc w:val="both"/>
        <w:rPr>
          <w:rFonts w:ascii="Times New Roman" w:hAnsi="Times New Roman" w:cs="Times New Roman"/>
          <w:iCs/>
          <w:spacing w:val="-4"/>
        </w:rPr>
      </w:pPr>
      <w:r w:rsidRPr="00AE2A1A">
        <w:rPr>
          <w:rFonts w:ascii="Times New Roman" w:hAnsi="Times New Roman" w:cs="Times New Roman"/>
        </w:rPr>
        <w:t xml:space="preserve">Building upon the legacy of the two predecessor companies, </w:t>
      </w:r>
      <w:r w:rsidR="00816BD5">
        <w:rPr>
          <w:rFonts w:ascii="Times New Roman" w:hAnsi="Times New Roman" w:cs="Times New Roman"/>
        </w:rPr>
        <w:t>Vinacomin - Deo Nai Coal Joint Stock Company</w:t>
      </w:r>
      <w:r w:rsidR="00D93C3D">
        <w:rPr>
          <w:rFonts w:ascii="Times New Roman" w:hAnsi="Times New Roman" w:cs="Times New Roman"/>
        </w:rPr>
        <w:t xml:space="preserve"> </w:t>
      </w:r>
      <w:r w:rsidRPr="00AE2A1A">
        <w:rPr>
          <w:rFonts w:ascii="Times New Roman" w:hAnsi="Times New Roman" w:cs="Times New Roman"/>
        </w:rPr>
        <w:t xml:space="preserve">and </w:t>
      </w:r>
      <w:r w:rsidR="0009696D">
        <w:rPr>
          <w:rFonts w:ascii="Times New Roman" w:hAnsi="Times New Roman" w:cs="Times New Roman"/>
        </w:rPr>
        <w:t xml:space="preserve">Vinacomin </w:t>
      </w:r>
      <w:r w:rsidR="00816BD5">
        <w:rPr>
          <w:rFonts w:ascii="Times New Roman" w:hAnsi="Times New Roman" w:cs="Times New Roman"/>
        </w:rPr>
        <w:t xml:space="preserve">- Coc Sau Coal Joint Stock </w:t>
      </w:r>
      <w:r w:rsidR="00816BD5">
        <w:rPr>
          <w:rFonts w:ascii="Times New Roman" w:hAnsi="Times New Roman" w:cs="Times New Roman"/>
        </w:rPr>
        <w:lastRenderedPageBreak/>
        <w:t>Company</w:t>
      </w:r>
      <w:r w:rsidRPr="00AE2A1A">
        <w:rPr>
          <w:rFonts w:ascii="Times New Roman" w:hAnsi="Times New Roman" w:cs="Times New Roman"/>
        </w:rPr>
        <w:t xml:space="preserve">, which were merged on June 24, 2024, the merged </w:t>
      </w:r>
      <w:r w:rsidR="00AE20D4">
        <w:rPr>
          <w:rFonts w:ascii="Times New Roman" w:hAnsi="Times New Roman" w:cs="Times New Roman"/>
        </w:rPr>
        <w:t>Deo Nai – Coc Sau – TKV Coal Joint Stock Company</w:t>
      </w:r>
      <w:r w:rsidRPr="00AE2A1A">
        <w:rPr>
          <w:rFonts w:ascii="Times New Roman" w:hAnsi="Times New Roman" w:cs="Times New Roman"/>
        </w:rPr>
        <w:t xml:space="preserve"> has designated August 1 each year as its Traditional Day</w:t>
      </w:r>
      <w:r w:rsidR="00F3425B" w:rsidRPr="00AE2A1A">
        <w:rPr>
          <w:rFonts w:ascii="Times New Roman" w:hAnsi="Times New Roman" w:cs="Times New Roman"/>
          <w:iCs/>
          <w:spacing w:val="-4"/>
          <w:lang w:val="vi-VN"/>
        </w:rPr>
        <w:t>.</w:t>
      </w:r>
    </w:p>
    <w:p w14:paraId="5140ABC6" w14:textId="0E499320" w:rsidR="00F3425B" w:rsidRPr="00AE2A1A" w:rsidRDefault="00AE2A1A" w:rsidP="001A2628">
      <w:pPr>
        <w:widowControl w:val="0"/>
        <w:spacing w:before="120"/>
        <w:ind w:firstLine="737"/>
        <w:jc w:val="both"/>
        <w:rPr>
          <w:rFonts w:ascii="Times New Roman" w:hAnsi="Times New Roman" w:cs="Times New Roman"/>
          <w:iCs/>
          <w:lang w:val="vi-VN"/>
        </w:rPr>
      </w:pPr>
      <w:r w:rsidRPr="00AE2A1A">
        <w:rPr>
          <w:rFonts w:ascii="Times New Roman" w:hAnsi="Times New Roman" w:cs="Times New Roman"/>
        </w:rPr>
        <w:t>Accordingly, it is proposed to amend and supplement the Company’s Charter to include a provision stipulating that the Traditional Day of Deo Nai – Coc Sau – TKV Coal Joint Stock Company is August 1 each year</w:t>
      </w:r>
      <w:r w:rsidR="00F3425B" w:rsidRPr="00AE2A1A">
        <w:rPr>
          <w:rFonts w:ascii="Times New Roman" w:hAnsi="Times New Roman" w:cs="Times New Roman"/>
          <w:iCs/>
          <w:lang w:val="vi-VN"/>
        </w:rPr>
        <w:t>.</w:t>
      </w:r>
    </w:p>
    <w:p w14:paraId="390AA897" w14:textId="77777777" w:rsidR="00F3425B" w:rsidRPr="004430BE" w:rsidRDefault="00F3425B" w:rsidP="001A2628">
      <w:pPr>
        <w:spacing w:before="120"/>
        <w:ind w:firstLine="720"/>
        <w:jc w:val="both"/>
        <w:rPr>
          <w:rFonts w:ascii="Times New Roman" w:hAnsi="Times New Roman" w:cs="Times New Roman"/>
          <w:b/>
          <w:lang w:val="vi-VN"/>
        </w:rPr>
      </w:pPr>
      <w:r w:rsidRPr="004430BE">
        <w:rPr>
          <w:rFonts w:ascii="Times New Roman" w:hAnsi="Times New Roman" w:cs="Times New Roman"/>
          <w:b/>
          <w:bCs/>
          <w:iCs/>
          <w:lang w:val="vi-VN"/>
        </w:rPr>
        <w:t>3. Update and supplement the details of the business lines already included in the Charter.</w:t>
      </w:r>
    </w:p>
    <w:p w14:paraId="68F284A4" w14:textId="07DF7883" w:rsidR="00F3425B" w:rsidRPr="00AE2A1A" w:rsidRDefault="00AE2A1A" w:rsidP="00F3425B">
      <w:pPr>
        <w:spacing w:before="60"/>
        <w:ind w:firstLine="624"/>
        <w:jc w:val="both"/>
        <w:rPr>
          <w:rFonts w:ascii="Times New Roman" w:hAnsi="Times New Roman" w:cs="Times New Roman"/>
        </w:rPr>
      </w:pPr>
      <w:r w:rsidRPr="00AE2A1A">
        <w:rPr>
          <w:rFonts w:ascii="Times New Roman" w:hAnsi="Times New Roman" w:cs="Times New Roman"/>
        </w:rPr>
        <w:t>Pursuant to Decision No. 36/2025/QD-TTg dated September 29, 2025 of the Prime Minister promulgating the Vietnam Standard Industrial Classification, effective from November 15, 2025, under which certain sector codes and names have been amended and adjusted</w:t>
      </w:r>
      <w:r w:rsidR="00F3425B" w:rsidRPr="00AE2A1A">
        <w:rPr>
          <w:rFonts w:ascii="Times New Roman" w:hAnsi="Times New Roman" w:cs="Times New Roman"/>
          <w:lang w:val="vi-VN"/>
        </w:rPr>
        <w:t>.</w:t>
      </w:r>
    </w:p>
    <w:p w14:paraId="3AD774F9" w14:textId="06F941A5" w:rsidR="00F3425B" w:rsidRPr="00AE2A1A" w:rsidRDefault="00AE2A1A" w:rsidP="00F3425B">
      <w:pPr>
        <w:spacing w:before="60"/>
        <w:ind w:firstLine="624"/>
        <w:jc w:val="both"/>
        <w:rPr>
          <w:rFonts w:ascii="Times New Roman" w:hAnsi="Times New Roman" w:cs="Times New Roman"/>
        </w:rPr>
      </w:pPr>
      <w:r w:rsidRPr="00AE2A1A">
        <w:rPr>
          <w:rFonts w:ascii="Times New Roman" w:hAnsi="Times New Roman" w:cs="Times New Roman"/>
        </w:rPr>
        <w:t>Accordingly, the Company’s registered business lines have been subject to changes in codes and/or names. The Company has updated 9 business lines and supplemented details for an additional 2 business lines. These changes are required to be reflected in the enterprise registration documents and the Company’s Charter to ensure consistency and legal compliance. Specifically:</w:t>
      </w:r>
    </w:p>
    <w:p w14:paraId="76AF55C9" w14:textId="77777777" w:rsidR="00F3425B" w:rsidRPr="004430BE" w:rsidRDefault="00F3425B" w:rsidP="00F3425B">
      <w:pPr>
        <w:spacing w:before="60"/>
        <w:ind w:firstLine="624"/>
        <w:jc w:val="both"/>
        <w:rPr>
          <w:rFonts w:ascii="Times New Roman" w:hAnsi="Times New Roman" w:cs="Times New Roman"/>
          <w:sz w:val="12"/>
          <w:lang w:val="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3"/>
        <w:gridCol w:w="2890"/>
        <w:gridCol w:w="1097"/>
        <w:gridCol w:w="3218"/>
        <w:gridCol w:w="1097"/>
      </w:tblGrid>
      <w:tr w:rsidR="00F3425B" w:rsidRPr="004430BE" w14:paraId="10D4C394" w14:textId="77777777" w:rsidTr="00BF44E9">
        <w:trPr>
          <w:trHeight w:val="347"/>
        </w:trPr>
        <w:tc>
          <w:tcPr>
            <w:tcW w:w="563" w:type="pct"/>
            <w:vMerge w:val="restart"/>
            <w:vAlign w:val="center"/>
          </w:tcPr>
          <w:p w14:paraId="3F7AFE59" w14:textId="52A9C5CF" w:rsidR="00F3425B" w:rsidRPr="00304B3D" w:rsidRDefault="00AE2A1A" w:rsidP="00CC5C63">
            <w:pPr>
              <w:jc w:val="center"/>
              <w:rPr>
                <w:rFonts w:ascii="Times New Roman" w:hAnsi="Times New Roman" w:cs="Times New Roman"/>
                <w:b/>
                <w:bCs/>
                <w:sz w:val="24"/>
                <w:szCs w:val="24"/>
                <w:lang w:val="en-US"/>
              </w:rPr>
            </w:pPr>
            <w:r w:rsidRPr="00304B3D">
              <w:rPr>
                <w:rFonts w:ascii="Times New Roman" w:hAnsi="Times New Roman" w:cs="Times New Roman"/>
                <w:b/>
                <w:bCs/>
                <w:sz w:val="24"/>
                <w:szCs w:val="24"/>
              </w:rPr>
              <w:t>Serial No. in the Charter</w:t>
            </w:r>
          </w:p>
        </w:tc>
        <w:tc>
          <w:tcPr>
            <w:tcW w:w="2113" w:type="pct"/>
            <w:gridSpan w:val="2"/>
            <w:vAlign w:val="center"/>
          </w:tcPr>
          <w:p w14:paraId="6C7C7FC2" w14:textId="2C72BB07" w:rsidR="00F3425B" w:rsidRPr="00304B3D" w:rsidRDefault="00AE2A1A" w:rsidP="00CC5C63">
            <w:pPr>
              <w:jc w:val="center"/>
              <w:rPr>
                <w:rFonts w:ascii="Times New Roman" w:hAnsi="Times New Roman" w:cs="Times New Roman"/>
                <w:b/>
                <w:bCs/>
                <w:sz w:val="24"/>
                <w:szCs w:val="24"/>
              </w:rPr>
            </w:pPr>
            <w:r w:rsidRPr="00304B3D">
              <w:rPr>
                <w:rFonts w:ascii="Times New Roman" w:hAnsi="Times New Roman" w:cs="Times New Roman"/>
                <w:b/>
                <w:bCs/>
                <w:sz w:val="24"/>
                <w:szCs w:val="24"/>
              </w:rPr>
              <w:t>Registered Business Lines</w:t>
            </w:r>
          </w:p>
        </w:tc>
        <w:tc>
          <w:tcPr>
            <w:tcW w:w="2324" w:type="pct"/>
            <w:gridSpan w:val="2"/>
            <w:vAlign w:val="center"/>
          </w:tcPr>
          <w:p w14:paraId="7F3E3719" w14:textId="672964CB" w:rsidR="00F3425B" w:rsidRPr="00304B3D" w:rsidRDefault="00AE2A1A" w:rsidP="00CC5C63">
            <w:pPr>
              <w:jc w:val="center"/>
              <w:rPr>
                <w:rFonts w:ascii="Times New Roman" w:hAnsi="Times New Roman" w:cs="Times New Roman"/>
                <w:b/>
                <w:bCs/>
                <w:sz w:val="24"/>
                <w:szCs w:val="24"/>
              </w:rPr>
            </w:pPr>
            <w:r w:rsidRPr="00304B3D">
              <w:rPr>
                <w:rFonts w:ascii="Times New Roman" w:hAnsi="Times New Roman" w:cs="Times New Roman"/>
                <w:b/>
                <w:bCs/>
                <w:sz w:val="24"/>
                <w:szCs w:val="24"/>
              </w:rPr>
              <w:t>Updated Business Lines</w:t>
            </w:r>
          </w:p>
        </w:tc>
      </w:tr>
      <w:tr w:rsidR="00F3425B" w:rsidRPr="004430BE" w14:paraId="709B4952" w14:textId="77777777" w:rsidTr="00BF44E9">
        <w:trPr>
          <w:trHeight w:val="638"/>
        </w:trPr>
        <w:tc>
          <w:tcPr>
            <w:tcW w:w="563" w:type="pct"/>
            <w:vMerge/>
            <w:vAlign w:val="center"/>
          </w:tcPr>
          <w:p w14:paraId="4D5FC43B" w14:textId="77777777" w:rsidR="00F3425B" w:rsidRPr="00304B3D" w:rsidRDefault="00F3425B" w:rsidP="00CC5C63">
            <w:pPr>
              <w:jc w:val="center"/>
              <w:rPr>
                <w:rFonts w:ascii="Times New Roman" w:hAnsi="Times New Roman" w:cs="Times New Roman"/>
                <w:b/>
                <w:bCs/>
                <w:sz w:val="24"/>
                <w:szCs w:val="24"/>
              </w:rPr>
            </w:pPr>
          </w:p>
        </w:tc>
        <w:tc>
          <w:tcPr>
            <w:tcW w:w="1620" w:type="pct"/>
            <w:vAlign w:val="center"/>
          </w:tcPr>
          <w:p w14:paraId="6DF7DF80" w14:textId="17258695" w:rsidR="00F3425B" w:rsidRPr="00304B3D" w:rsidRDefault="00AE2A1A" w:rsidP="00CC5C63">
            <w:pPr>
              <w:jc w:val="center"/>
              <w:rPr>
                <w:rFonts w:ascii="Times New Roman" w:hAnsi="Times New Roman" w:cs="Times New Roman"/>
                <w:b/>
                <w:bCs/>
                <w:sz w:val="24"/>
                <w:szCs w:val="24"/>
              </w:rPr>
            </w:pPr>
            <w:r w:rsidRPr="00304B3D">
              <w:rPr>
                <w:rFonts w:ascii="Times New Roman" w:hAnsi="Times New Roman" w:cs="Times New Roman"/>
                <w:b/>
                <w:bCs/>
                <w:sz w:val="24"/>
                <w:szCs w:val="24"/>
              </w:rPr>
              <w:t>Business Line</w:t>
            </w:r>
          </w:p>
        </w:tc>
        <w:tc>
          <w:tcPr>
            <w:tcW w:w="493" w:type="pct"/>
            <w:vAlign w:val="center"/>
          </w:tcPr>
          <w:p w14:paraId="59462A0F" w14:textId="5646A93F" w:rsidR="00F3425B" w:rsidRPr="00304B3D" w:rsidRDefault="005B60D1" w:rsidP="00CC5C63">
            <w:pPr>
              <w:jc w:val="center"/>
              <w:rPr>
                <w:rFonts w:ascii="Times New Roman" w:hAnsi="Times New Roman" w:cs="Times New Roman"/>
                <w:b/>
                <w:bCs/>
                <w:sz w:val="24"/>
                <w:szCs w:val="24"/>
              </w:rPr>
            </w:pPr>
            <w:r w:rsidRPr="005B60D1">
              <w:rPr>
                <w:rFonts w:ascii="Times New Roman" w:hAnsi="Times New Roman" w:cs="Times New Roman"/>
                <w:b/>
                <w:bCs/>
                <w:sz w:val="24"/>
                <w:szCs w:val="24"/>
              </w:rPr>
              <w:t>Business line code</w:t>
            </w:r>
          </w:p>
        </w:tc>
        <w:tc>
          <w:tcPr>
            <w:tcW w:w="1761" w:type="pct"/>
            <w:vAlign w:val="center"/>
          </w:tcPr>
          <w:p w14:paraId="73C86553" w14:textId="36C3100B" w:rsidR="00F3425B" w:rsidRPr="00304B3D" w:rsidRDefault="00AE2A1A" w:rsidP="00CC5C63">
            <w:pPr>
              <w:jc w:val="center"/>
              <w:rPr>
                <w:rFonts w:ascii="Times New Roman" w:hAnsi="Times New Roman" w:cs="Times New Roman"/>
                <w:b/>
                <w:bCs/>
                <w:sz w:val="24"/>
                <w:szCs w:val="24"/>
              </w:rPr>
            </w:pPr>
            <w:r w:rsidRPr="00304B3D">
              <w:rPr>
                <w:rFonts w:ascii="Times New Roman" w:hAnsi="Times New Roman" w:cs="Times New Roman"/>
                <w:b/>
                <w:bCs/>
                <w:sz w:val="24"/>
                <w:szCs w:val="24"/>
              </w:rPr>
              <w:t>Business Line (under Decision No. 36/2025/QD-TTg)</w:t>
            </w:r>
          </w:p>
        </w:tc>
        <w:tc>
          <w:tcPr>
            <w:tcW w:w="563" w:type="pct"/>
            <w:vAlign w:val="center"/>
          </w:tcPr>
          <w:p w14:paraId="69E42639" w14:textId="2DC38DC1" w:rsidR="00F3425B" w:rsidRPr="00304B3D" w:rsidRDefault="005B60D1" w:rsidP="00CC5C63">
            <w:pPr>
              <w:jc w:val="center"/>
              <w:rPr>
                <w:rFonts w:ascii="Times New Roman" w:hAnsi="Times New Roman" w:cs="Times New Roman"/>
                <w:b/>
                <w:bCs/>
                <w:sz w:val="24"/>
                <w:szCs w:val="24"/>
              </w:rPr>
            </w:pPr>
            <w:r w:rsidRPr="005B60D1">
              <w:rPr>
                <w:rFonts w:ascii="Times New Roman" w:hAnsi="Times New Roman" w:cs="Times New Roman"/>
                <w:b/>
                <w:bCs/>
                <w:sz w:val="24"/>
                <w:szCs w:val="24"/>
              </w:rPr>
              <w:t>Business line code</w:t>
            </w:r>
          </w:p>
        </w:tc>
      </w:tr>
      <w:tr w:rsidR="00F3425B" w:rsidRPr="004430BE" w14:paraId="4CB1758E" w14:textId="77777777" w:rsidTr="00BF44E9">
        <w:trPr>
          <w:trHeight w:val="626"/>
        </w:trPr>
        <w:tc>
          <w:tcPr>
            <w:tcW w:w="563" w:type="pct"/>
            <w:vAlign w:val="center"/>
          </w:tcPr>
          <w:p w14:paraId="1058CF38"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4</w:t>
            </w:r>
          </w:p>
        </w:tc>
        <w:tc>
          <w:tcPr>
            <w:tcW w:w="1620" w:type="pct"/>
            <w:vAlign w:val="center"/>
          </w:tcPr>
          <w:p w14:paraId="3A1257B5" w14:textId="3F966CDF"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Mining of other non-ferrous metal ores</w:t>
            </w:r>
          </w:p>
        </w:tc>
        <w:tc>
          <w:tcPr>
            <w:tcW w:w="493" w:type="pct"/>
            <w:vAlign w:val="center"/>
          </w:tcPr>
          <w:p w14:paraId="6CBB95B7"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0722</w:t>
            </w:r>
          </w:p>
        </w:tc>
        <w:tc>
          <w:tcPr>
            <w:tcW w:w="1761" w:type="pct"/>
            <w:vAlign w:val="center"/>
          </w:tcPr>
          <w:p w14:paraId="736B7AF3" w14:textId="0830C758"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Mining of other non-ferrous metal ores</w:t>
            </w:r>
          </w:p>
        </w:tc>
        <w:tc>
          <w:tcPr>
            <w:tcW w:w="563" w:type="pct"/>
            <w:vAlign w:val="center"/>
          </w:tcPr>
          <w:p w14:paraId="7D58A4A6"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0729</w:t>
            </w:r>
          </w:p>
        </w:tc>
      </w:tr>
      <w:tr w:rsidR="00F3425B" w:rsidRPr="004430BE" w14:paraId="7AE3CE02" w14:textId="77777777" w:rsidTr="00BF44E9">
        <w:trPr>
          <w:trHeight w:val="626"/>
        </w:trPr>
        <w:tc>
          <w:tcPr>
            <w:tcW w:w="563" w:type="pct"/>
            <w:vAlign w:val="center"/>
          </w:tcPr>
          <w:p w14:paraId="4EF7AF2A"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9</w:t>
            </w:r>
          </w:p>
        </w:tc>
        <w:tc>
          <w:tcPr>
            <w:tcW w:w="1620" w:type="pct"/>
            <w:vAlign w:val="center"/>
          </w:tcPr>
          <w:p w14:paraId="0F07AB4A" w14:textId="00E1D756"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Manufacture of non-alcoholic beverages and mineral water</w:t>
            </w:r>
          </w:p>
        </w:tc>
        <w:tc>
          <w:tcPr>
            <w:tcW w:w="493" w:type="pct"/>
            <w:vAlign w:val="center"/>
          </w:tcPr>
          <w:p w14:paraId="3442DEDF"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1104</w:t>
            </w:r>
          </w:p>
        </w:tc>
        <w:tc>
          <w:tcPr>
            <w:tcW w:w="1761" w:type="pct"/>
            <w:vAlign w:val="center"/>
          </w:tcPr>
          <w:p w14:paraId="046CD234" w14:textId="585AEF5C"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Manufacture of non-alcoholic beverages and mineral water</w:t>
            </w:r>
          </w:p>
        </w:tc>
        <w:tc>
          <w:tcPr>
            <w:tcW w:w="563" w:type="pct"/>
            <w:vAlign w:val="center"/>
          </w:tcPr>
          <w:p w14:paraId="5DC8C96A"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1105</w:t>
            </w:r>
          </w:p>
        </w:tc>
      </w:tr>
      <w:tr w:rsidR="00F3425B" w:rsidRPr="004430BE" w14:paraId="5FB9EB68" w14:textId="77777777" w:rsidTr="00BF44E9">
        <w:trPr>
          <w:trHeight w:val="626"/>
        </w:trPr>
        <w:tc>
          <w:tcPr>
            <w:tcW w:w="563" w:type="pct"/>
            <w:vAlign w:val="center"/>
          </w:tcPr>
          <w:p w14:paraId="10630F27"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17</w:t>
            </w:r>
          </w:p>
        </w:tc>
        <w:tc>
          <w:tcPr>
            <w:tcW w:w="1620" w:type="pct"/>
            <w:vAlign w:val="center"/>
          </w:tcPr>
          <w:p w14:paraId="4348F85A" w14:textId="5BED53F5"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Repair of fabricated metal products</w:t>
            </w:r>
          </w:p>
        </w:tc>
        <w:tc>
          <w:tcPr>
            <w:tcW w:w="493" w:type="pct"/>
            <w:vAlign w:val="center"/>
          </w:tcPr>
          <w:p w14:paraId="616C5C7A"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3311</w:t>
            </w:r>
          </w:p>
        </w:tc>
        <w:tc>
          <w:tcPr>
            <w:tcW w:w="1761" w:type="pct"/>
            <w:vAlign w:val="center"/>
          </w:tcPr>
          <w:p w14:paraId="15248E9D" w14:textId="781DF49F"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fabricated metal products</w:t>
            </w:r>
          </w:p>
        </w:tc>
        <w:tc>
          <w:tcPr>
            <w:tcW w:w="563" w:type="pct"/>
            <w:vAlign w:val="center"/>
          </w:tcPr>
          <w:p w14:paraId="367FCBCB"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3311</w:t>
            </w:r>
          </w:p>
        </w:tc>
      </w:tr>
      <w:tr w:rsidR="00F3425B" w:rsidRPr="004430BE" w14:paraId="78FBE116" w14:textId="77777777" w:rsidTr="00BF44E9">
        <w:trPr>
          <w:trHeight w:val="626"/>
        </w:trPr>
        <w:tc>
          <w:tcPr>
            <w:tcW w:w="563" w:type="pct"/>
            <w:vAlign w:val="center"/>
          </w:tcPr>
          <w:p w14:paraId="7A88EB9D"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18</w:t>
            </w:r>
          </w:p>
        </w:tc>
        <w:tc>
          <w:tcPr>
            <w:tcW w:w="1620" w:type="pct"/>
            <w:vAlign w:val="center"/>
          </w:tcPr>
          <w:p w14:paraId="71C3E962" w14:textId="59CEDB7A"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Repair of machinery and equipment</w:t>
            </w:r>
          </w:p>
        </w:tc>
        <w:tc>
          <w:tcPr>
            <w:tcW w:w="493" w:type="pct"/>
            <w:vAlign w:val="center"/>
          </w:tcPr>
          <w:p w14:paraId="03DD3E7B"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3312</w:t>
            </w:r>
          </w:p>
        </w:tc>
        <w:tc>
          <w:tcPr>
            <w:tcW w:w="1761" w:type="pct"/>
            <w:vAlign w:val="center"/>
          </w:tcPr>
          <w:p w14:paraId="59B29B1F" w14:textId="22A56D94" w:rsidR="00F3425B" w:rsidRPr="008B2DE8" w:rsidRDefault="00AE2A1A"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machinery and equipment</w:t>
            </w:r>
          </w:p>
        </w:tc>
        <w:tc>
          <w:tcPr>
            <w:tcW w:w="563" w:type="pct"/>
            <w:vAlign w:val="center"/>
          </w:tcPr>
          <w:p w14:paraId="33F5D512"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3312</w:t>
            </w:r>
          </w:p>
        </w:tc>
      </w:tr>
      <w:tr w:rsidR="00F3425B" w:rsidRPr="004430BE" w14:paraId="03F3EC55" w14:textId="77777777" w:rsidTr="00BF44E9">
        <w:trPr>
          <w:trHeight w:val="626"/>
        </w:trPr>
        <w:tc>
          <w:tcPr>
            <w:tcW w:w="563" w:type="pct"/>
            <w:vAlign w:val="center"/>
          </w:tcPr>
          <w:p w14:paraId="71F7091E"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19</w:t>
            </w:r>
          </w:p>
        </w:tc>
        <w:tc>
          <w:tcPr>
            <w:tcW w:w="1620" w:type="pct"/>
            <w:vAlign w:val="center"/>
          </w:tcPr>
          <w:p w14:paraId="2D25B51E"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Repair of electronic and optical equipment</w:t>
            </w:r>
          </w:p>
        </w:tc>
        <w:tc>
          <w:tcPr>
            <w:tcW w:w="493" w:type="pct"/>
            <w:vAlign w:val="center"/>
          </w:tcPr>
          <w:p w14:paraId="1AA2050F"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3313</w:t>
            </w:r>
          </w:p>
        </w:tc>
        <w:tc>
          <w:tcPr>
            <w:tcW w:w="1761" w:type="pct"/>
            <w:vAlign w:val="center"/>
          </w:tcPr>
          <w:p w14:paraId="54A8DD06"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electronic and optical equipment.</w:t>
            </w:r>
          </w:p>
        </w:tc>
        <w:tc>
          <w:tcPr>
            <w:tcW w:w="563" w:type="pct"/>
            <w:vAlign w:val="center"/>
          </w:tcPr>
          <w:p w14:paraId="6D342171"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3313</w:t>
            </w:r>
          </w:p>
        </w:tc>
      </w:tr>
      <w:tr w:rsidR="00F3425B" w:rsidRPr="004430BE" w14:paraId="31BA14A4" w14:textId="77777777" w:rsidTr="00BF44E9">
        <w:trPr>
          <w:trHeight w:val="626"/>
        </w:trPr>
        <w:tc>
          <w:tcPr>
            <w:tcW w:w="563" w:type="pct"/>
            <w:vAlign w:val="center"/>
          </w:tcPr>
          <w:p w14:paraId="3FBE2B28"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20</w:t>
            </w:r>
          </w:p>
        </w:tc>
        <w:tc>
          <w:tcPr>
            <w:tcW w:w="1620" w:type="pct"/>
            <w:vAlign w:val="center"/>
          </w:tcPr>
          <w:p w14:paraId="7D8A72CC" w14:textId="0FC614C3" w:rsidR="00F3425B" w:rsidRPr="008B2DE8" w:rsidRDefault="008B2DE8" w:rsidP="00CC5C63">
            <w:pPr>
              <w:jc w:val="both"/>
              <w:rPr>
                <w:rFonts w:ascii="Times New Roman" w:hAnsi="Times New Roman" w:cs="Times New Roman"/>
                <w:sz w:val="24"/>
                <w:szCs w:val="24"/>
              </w:rPr>
            </w:pPr>
            <w:r w:rsidRPr="008B2DE8">
              <w:rPr>
                <w:rFonts w:ascii="Times New Roman" w:hAnsi="Times New Roman" w:cs="Times New Roman"/>
                <w:sz w:val="24"/>
                <w:szCs w:val="24"/>
              </w:rPr>
              <w:t>Repair of electrical equipment</w:t>
            </w:r>
          </w:p>
        </w:tc>
        <w:tc>
          <w:tcPr>
            <w:tcW w:w="493" w:type="pct"/>
            <w:vAlign w:val="center"/>
          </w:tcPr>
          <w:p w14:paraId="4362F113"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3314</w:t>
            </w:r>
          </w:p>
        </w:tc>
        <w:tc>
          <w:tcPr>
            <w:tcW w:w="1761" w:type="pct"/>
            <w:vAlign w:val="center"/>
          </w:tcPr>
          <w:p w14:paraId="45C72E35" w14:textId="7D8C0657" w:rsidR="00F3425B" w:rsidRPr="008B2DE8" w:rsidRDefault="008B2DE8"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electrical equipment</w:t>
            </w:r>
          </w:p>
        </w:tc>
        <w:tc>
          <w:tcPr>
            <w:tcW w:w="563" w:type="pct"/>
            <w:vAlign w:val="center"/>
          </w:tcPr>
          <w:p w14:paraId="05448BF6"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3314</w:t>
            </w:r>
          </w:p>
        </w:tc>
      </w:tr>
      <w:tr w:rsidR="00F3425B" w:rsidRPr="004430BE" w14:paraId="54461E39" w14:textId="77777777" w:rsidTr="00BF44E9">
        <w:trPr>
          <w:trHeight w:val="626"/>
        </w:trPr>
        <w:tc>
          <w:tcPr>
            <w:tcW w:w="563" w:type="pct"/>
            <w:vAlign w:val="center"/>
          </w:tcPr>
          <w:p w14:paraId="4AB69ADD"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22</w:t>
            </w:r>
          </w:p>
        </w:tc>
        <w:tc>
          <w:tcPr>
            <w:tcW w:w="1620" w:type="pct"/>
            <w:vAlign w:val="center"/>
          </w:tcPr>
          <w:p w14:paraId="5A5FEE78"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Repair other equipment</w:t>
            </w:r>
          </w:p>
        </w:tc>
        <w:tc>
          <w:tcPr>
            <w:tcW w:w="493" w:type="pct"/>
            <w:vAlign w:val="center"/>
          </w:tcPr>
          <w:p w14:paraId="2D4C57CC"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3319</w:t>
            </w:r>
          </w:p>
        </w:tc>
        <w:tc>
          <w:tcPr>
            <w:tcW w:w="1761" w:type="pct"/>
            <w:vAlign w:val="center"/>
          </w:tcPr>
          <w:p w14:paraId="64D0FDA8"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other equipment</w:t>
            </w:r>
          </w:p>
        </w:tc>
        <w:tc>
          <w:tcPr>
            <w:tcW w:w="563" w:type="pct"/>
            <w:vAlign w:val="center"/>
          </w:tcPr>
          <w:p w14:paraId="409FF9FC"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3319</w:t>
            </w:r>
          </w:p>
        </w:tc>
      </w:tr>
      <w:tr w:rsidR="00F3425B" w:rsidRPr="004430BE" w14:paraId="47CE7059" w14:textId="77777777" w:rsidTr="00BF44E9">
        <w:trPr>
          <w:trHeight w:val="663"/>
        </w:trPr>
        <w:tc>
          <w:tcPr>
            <w:tcW w:w="563" w:type="pct"/>
            <w:vAlign w:val="center"/>
          </w:tcPr>
          <w:p w14:paraId="21025D35"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24</w:t>
            </w:r>
          </w:p>
        </w:tc>
        <w:tc>
          <w:tcPr>
            <w:tcW w:w="1620" w:type="pct"/>
            <w:vAlign w:val="center"/>
          </w:tcPr>
          <w:p w14:paraId="72BE6E54" w14:textId="77777777" w:rsidR="00F3425B" w:rsidRPr="008B2DE8" w:rsidRDefault="00F3425B" w:rsidP="00CC5C63">
            <w:pPr>
              <w:jc w:val="both"/>
              <w:rPr>
                <w:rFonts w:ascii="Times New Roman" w:hAnsi="Times New Roman" w:cs="Times New Roman"/>
                <w:sz w:val="24"/>
                <w:szCs w:val="24"/>
              </w:rPr>
            </w:pPr>
          </w:p>
          <w:p w14:paraId="0E9B6F93"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Electricity transmission and distribution</w:t>
            </w:r>
          </w:p>
          <w:p w14:paraId="7C1412F8" w14:textId="77777777" w:rsidR="00F3425B" w:rsidRPr="008B2DE8" w:rsidRDefault="00F3425B" w:rsidP="00CC5C63">
            <w:pPr>
              <w:jc w:val="both"/>
              <w:rPr>
                <w:rFonts w:ascii="Times New Roman" w:hAnsi="Times New Roman" w:cs="Times New Roman"/>
                <w:i/>
                <w:sz w:val="24"/>
                <w:szCs w:val="24"/>
              </w:rPr>
            </w:pPr>
          </w:p>
        </w:tc>
        <w:tc>
          <w:tcPr>
            <w:tcW w:w="493" w:type="pct"/>
            <w:vAlign w:val="center"/>
          </w:tcPr>
          <w:p w14:paraId="2928B99E"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3512</w:t>
            </w:r>
          </w:p>
        </w:tc>
        <w:tc>
          <w:tcPr>
            <w:tcW w:w="1761" w:type="pct"/>
            <w:vAlign w:val="center"/>
          </w:tcPr>
          <w:p w14:paraId="1A65B040"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Electricity transmission and distribution</w:t>
            </w:r>
          </w:p>
          <w:p w14:paraId="4A275686" w14:textId="77777777" w:rsidR="00F3425B" w:rsidRPr="008B2DE8" w:rsidRDefault="00F3425B" w:rsidP="00CC5C63">
            <w:pPr>
              <w:jc w:val="both"/>
              <w:rPr>
                <w:rFonts w:ascii="Times New Roman" w:hAnsi="Times New Roman" w:cs="Times New Roman"/>
                <w:i/>
                <w:sz w:val="24"/>
                <w:szCs w:val="24"/>
              </w:rPr>
            </w:pPr>
            <w:r w:rsidRPr="008B2DE8">
              <w:rPr>
                <w:rFonts w:ascii="Times New Roman" w:hAnsi="Times New Roman" w:cs="Times New Roman"/>
                <w:i/>
                <w:sz w:val="24"/>
                <w:szCs w:val="24"/>
              </w:rPr>
              <w:t>Details: Power distribution.</w:t>
            </w:r>
          </w:p>
        </w:tc>
        <w:tc>
          <w:tcPr>
            <w:tcW w:w="563" w:type="pct"/>
            <w:vAlign w:val="center"/>
          </w:tcPr>
          <w:p w14:paraId="622F3343"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3513</w:t>
            </w:r>
          </w:p>
        </w:tc>
      </w:tr>
      <w:tr w:rsidR="00F3425B" w:rsidRPr="004430BE" w14:paraId="212BC607" w14:textId="77777777" w:rsidTr="00BF44E9">
        <w:trPr>
          <w:trHeight w:val="663"/>
        </w:trPr>
        <w:tc>
          <w:tcPr>
            <w:tcW w:w="563" w:type="pct"/>
            <w:vAlign w:val="center"/>
          </w:tcPr>
          <w:p w14:paraId="55B8EC75"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36</w:t>
            </w:r>
          </w:p>
        </w:tc>
        <w:tc>
          <w:tcPr>
            <w:tcW w:w="1620" w:type="pct"/>
            <w:vAlign w:val="center"/>
          </w:tcPr>
          <w:p w14:paraId="32543473" w14:textId="05C97860" w:rsidR="00F3425B" w:rsidRPr="008B2DE8" w:rsidRDefault="008B2DE8" w:rsidP="00CC5C63">
            <w:pPr>
              <w:jc w:val="both"/>
              <w:rPr>
                <w:rFonts w:ascii="Times New Roman" w:hAnsi="Times New Roman" w:cs="Times New Roman"/>
                <w:sz w:val="24"/>
                <w:szCs w:val="24"/>
              </w:rPr>
            </w:pPr>
            <w:r w:rsidRPr="008B2DE8">
              <w:rPr>
                <w:rFonts w:ascii="Times New Roman" w:hAnsi="Times New Roman" w:cs="Times New Roman"/>
                <w:sz w:val="24"/>
                <w:szCs w:val="24"/>
              </w:rPr>
              <w:t>Wholesale of construction materials and other installation supplies</w:t>
            </w:r>
          </w:p>
        </w:tc>
        <w:tc>
          <w:tcPr>
            <w:tcW w:w="493" w:type="pct"/>
            <w:vAlign w:val="center"/>
          </w:tcPr>
          <w:p w14:paraId="636CE17D"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4663</w:t>
            </w:r>
          </w:p>
        </w:tc>
        <w:tc>
          <w:tcPr>
            <w:tcW w:w="1761" w:type="pct"/>
            <w:vAlign w:val="center"/>
          </w:tcPr>
          <w:p w14:paraId="63135DB6"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Trading in construction materials and other installation equipment.</w:t>
            </w:r>
          </w:p>
          <w:p w14:paraId="78FEFF22"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i/>
                <w:sz w:val="24"/>
                <w:szCs w:val="24"/>
              </w:rPr>
              <w:lastRenderedPageBreak/>
              <w:t>Details: Wholesale of sand, gravel, stone, and clay for construction purposes (excluding precious stones).</w:t>
            </w:r>
          </w:p>
        </w:tc>
        <w:tc>
          <w:tcPr>
            <w:tcW w:w="563" w:type="pct"/>
            <w:vAlign w:val="center"/>
          </w:tcPr>
          <w:p w14:paraId="698EAA65"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lastRenderedPageBreak/>
              <w:t>4673</w:t>
            </w:r>
          </w:p>
        </w:tc>
      </w:tr>
      <w:tr w:rsidR="00F3425B" w:rsidRPr="004430BE" w14:paraId="64AA32F8" w14:textId="77777777" w:rsidTr="00BF44E9">
        <w:trPr>
          <w:trHeight w:val="663"/>
        </w:trPr>
        <w:tc>
          <w:tcPr>
            <w:tcW w:w="563" w:type="pct"/>
            <w:tcBorders>
              <w:bottom w:val="single" w:sz="4" w:space="0" w:color="auto"/>
            </w:tcBorders>
            <w:vAlign w:val="center"/>
          </w:tcPr>
          <w:p w14:paraId="2758AC26"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lastRenderedPageBreak/>
              <w:t>38</w:t>
            </w:r>
          </w:p>
        </w:tc>
        <w:tc>
          <w:tcPr>
            <w:tcW w:w="1620" w:type="pct"/>
            <w:tcBorders>
              <w:bottom w:val="single" w:sz="4" w:space="0" w:color="auto"/>
            </w:tcBorders>
            <w:vAlign w:val="center"/>
          </w:tcPr>
          <w:p w14:paraId="0FD0EABA"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Maintenance and repair of automobiles and other motor vehicles.</w:t>
            </w:r>
          </w:p>
        </w:tc>
        <w:tc>
          <w:tcPr>
            <w:tcW w:w="493" w:type="pct"/>
            <w:tcBorders>
              <w:bottom w:val="single" w:sz="4" w:space="0" w:color="auto"/>
            </w:tcBorders>
            <w:vAlign w:val="center"/>
          </w:tcPr>
          <w:p w14:paraId="5CC98888"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4520</w:t>
            </w:r>
          </w:p>
        </w:tc>
        <w:tc>
          <w:tcPr>
            <w:tcW w:w="1761" w:type="pct"/>
            <w:tcBorders>
              <w:bottom w:val="single" w:sz="4" w:space="0" w:color="auto"/>
            </w:tcBorders>
            <w:vAlign w:val="center"/>
          </w:tcPr>
          <w:p w14:paraId="3A87B4A1"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Repair and maintenance of automobiles and other motor vehicles.</w:t>
            </w:r>
          </w:p>
        </w:tc>
        <w:tc>
          <w:tcPr>
            <w:tcW w:w="563" w:type="pct"/>
            <w:tcBorders>
              <w:bottom w:val="single" w:sz="4" w:space="0" w:color="auto"/>
            </w:tcBorders>
            <w:vAlign w:val="center"/>
          </w:tcPr>
          <w:p w14:paraId="03295B8F"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9531</w:t>
            </w:r>
          </w:p>
        </w:tc>
      </w:tr>
      <w:tr w:rsidR="00F3425B" w:rsidRPr="004430BE" w14:paraId="0CEE28B9" w14:textId="77777777" w:rsidTr="00BF44E9">
        <w:trPr>
          <w:trHeight w:val="663"/>
        </w:trPr>
        <w:tc>
          <w:tcPr>
            <w:tcW w:w="563" w:type="pct"/>
            <w:tcBorders>
              <w:top w:val="single" w:sz="4" w:space="0" w:color="auto"/>
              <w:left w:val="single" w:sz="4" w:space="0" w:color="auto"/>
              <w:bottom w:val="single" w:sz="4" w:space="0" w:color="auto"/>
              <w:right w:val="single" w:sz="4" w:space="0" w:color="auto"/>
            </w:tcBorders>
            <w:vAlign w:val="center"/>
          </w:tcPr>
          <w:p w14:paraId="707252DF"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46</w:t>
            </w:r>
          </w:p>
        </w:tc>
        <w:tc>
          <w:tcPr>
            <w:tcW w:w="1620" w:type="pct"/>
            <w:tcBorders>
              <w:top w:val="single" w:sz="4" w:space="0" w:color="auto"/>
              <w:left w:val="single" w:sz="4" w:space="0" w:color="auto"/>
              <w:bottom w:val="single" w:sz="4" w:space="0" w:color="auto"/>
              <w:right w:val="single" w:sz="4" w:space="0" w:color="auto"/>
            </w:tcBorders>
            <w:vAlign w:val="center"/>
          </w:tcPr>
          <w:p w14:paraId="6CE232BD"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Short-term accommodation services</w:t>
            </w:r>
          </w:p>
        </w:tc>
        <w:tc>
          <w:tcPr>
            <w:tcW w:w="493" w:type="pct"/>
            <w:tcBorders>
              <w:top w:val="single" w:sz="4" w:space="0" w:color="auto"/>
              <w:left w:val="single" w:sz="4" w:space="0" w:color="auto"/>
              <w:bottom w:val="single" w:sz="4" w:space="0" w:color="auto"/>
              <w:right w:val="single" w:sz="4" w:space="0" w:color="auto"/>
            </w:tcBorders>
            <w:vAlign w:val="center"/>
          </w:tcPr>
          <w:p w14:paraId="3CC17512"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5510</w:t>
            </w:r>
          </w:p>
        </w:tc>
        <w:tc>
          <w:tcPr>
            <w:tcW w:w="1761" w:type="pct"/>
            <w:tcBorders>
              <w:top w:val="single" w:sz="4" w:space="0" w:color="auto"/>
              <w:left w:val="single" w:sz="4" w:space="0" w:color="auto"/>
              <w:bottom w:val="single" w:sz="4" w:space="0" w:color="auto"/>
              <w:right w:val="single" w:sz="4" w:space="0" w:color="auto"/>
            </w:tcBorders>
            <w:vAlign w:val="center"/>
          </w:tcPr>
          <w:p w14:paraId="64B5097B" w14:textId="77777777" w:rsidR="00F3425B" w:rsidRPr="008B2DE8" w:rsidRDefault="00F3425B" w:rsidP="00CC5C63">
            <w:pPr>
              <w:jc w:val="both"/>
              <w:rPr>
                <w:rFonts w:ascii="Times New Roman" w:hAnsi="Times New Roman" w:cs="Times New Roman"/>
                <w:sz w:val="24"/>
                <w:szCs w:val="24"/>
              </w:rPr>
            </w:pPr>
            <w:r w:rsidRPr="008B2DE8">
              <w:rPr>
                <w:rFonts w:ascii="Times New Roman" w:hAnsi="Times New Roman" w:cs="Times New Roman"/>
                <w:sz w:val="24"/>
                <w:szCs w:val="24"/>
              </w:rPr>
              <w:t>Other short-term accommodation services</w:t>
            </w:r>
          </w:p>
        </w:tc>
        <w:tc>
          <w:tcPr>
            <w:tcW w:w="563" w:type="pct"/>
            <w:tcBorders>
              <w:top w:val="single" w:sz="4" w:space="0" w:color="auto"/>
              <w:left w:val="single" w:sz="4" w:space="0" w:color="auto"/>
              <w:bottom w:val="single" w:sz="4" w:space="0" w:color="auto"/>
              <w:right w:val="single" w:sz="4" w:space="0" w:color="auto"/>
            </w:tcBorders>
            <w:vAlign w:val="center"/>
          </w:tcPr>
          <w:p w14:paraId="10399AA3" w14:textId="77777777" w:rsidR="00F3425B" w:rsidRPr="008B2DE8" w:rsidRDefault="00F3425B" w:rsidP="00CC5C63">
            <w:pPr>
              <w:jc w:val="center"/>
              <w:rPr>
                <w:rFonts w:ascii="Times New Roman" w:hAnsi="Times New Roman" w:cs="Times New Roman"/>
                <w:sz w:val="24"/>
                <w:szCs w:val="24"/>
              </w:rPr>
            </w:pPr>
            <w:r w:rsidRPr="008B2DE8">
              <w:rPr>
                <w:rFonts w:ascii="Times New Roman" w:hAnsi="Times New Roman" w:cs="Times New Roman"/>
                <w:sz w:val="24"/>
                <w:szCs w:val="24"/>
              </w:rPr>
              <w:t>5520</w:t>
            </w:r>
          </w:p>
        </w:tc>
      </w:tr>
    </w:tbl>
    <w:p w14:paraId="279CFBF4" w14:textId="77777777" w:rsidR="00F3425B" w:rsidRPr="004430BE" w:rsidRDefault="00F3425B" w:rsidP="00F3425B">
      <w:pPr>
        <w:widowControl w:val="0"/>
        <w:spacing w:before="60" w:after="60"/>
        <w:ind w:firstLine="720"/>
        <w:jc w:val="both"/>
        <w:rPr>
          <w:rFonts w:ascii="Times New Roman" w:hAnsi="Times New Roman" w:cs="Times New Roman"/>
          <w:b/>
          <w:bCs/>
          <w:iCs/>
        </w:rPr>
      </w:pPr>
      <w:r w:rsidRPr="004430BE">
        <w:rPr>
          <w:rFonts w:ascii="Times New Roman" w:hAnsi="Times New Roman" w:cs="Times New Roman"/>
          <w:b/>
          <w:bCs/>
          <w:iCs/>
        </w:rPr>
        <w:t>4. Regarding the addition of new business lines.</w:t>
      </w:r>
    </w:p>
    <w:p w14:paraId="4C7A82B3" w14:textId="2BD19271" w:rsidR="00F3425B" w:rsidRPr="00304B3D" w:rsidRDefault="00F3425B" w:rsidP="00F3425B">
      <w:pPr>
        <w:widowControl w:val="0"/>
        <w:spacing w:before="60" w:after="60"/>
        <w:ind w:firstLine="720"/>
        <w:jc w:val="both"/>
        <w:rPr>
          <w:rFonts w:ascii="Times New Roman" w:hAnsi="Times New Roman" w:cs="Times New Roman"/>
          <w:b/>
          <w:bCs/>
          <w:iCs/>
        </w:rPr>
      </w:pPr>
      <w:r w:rsidRPr="004430BE">
        <w:rPr>
          <w:rFonts w:ascii="Times New Roman" w:hAnsi="Times New Roman" w:cs="Times New Roman"/>
          <w:b/>
          <w:bCs/>
          <w:iCs/>
        </w:rPr>
        <w:t xml:space="preserve">4.1. </w:t>
      </w:r>
      <w:r w:rsidR="00304B3D" w:rsidRPr="00304B3D">
        <w:rPr>
          <w:rFonts w:ascii="Times New Roman" w:hAnsi="Times New Roman" w:cs="Times New Roman"/>
          <w:b/>
          <w:bCs/>
        </w:rPr>
        <w:t>Addition of the business line relating to the recovery and utilization of mine waste rock and soil</w:t>
      </w:r>
    </w:p>
    <w:p w14:paraId="12F4FCAC" w14:textId="196EB34E" w:rsidR="00F3425B" w:rsidRPr="00304B3D" w:rsidRDefault="00F3425B" w:rsidP="00F3425B">
      <w:pPr>
        <w:widowControl w:val="0"/>
        <w:spacing w:before="60" w:after="60"/>
        <w:ind w:firstLine="720"/>
        <w:jc w:val="both"/>
        <w:rPr>
          <w:rFonts w:ascii="Times New Roman" w:hAnsi="Times New Roman" w:cs="Times New Roman"/>
          <w:b/>
          <w:bCs/>
          <w:iCs/>
        </w:rPr>
      </w:pPr>
      <w:r w:rsidRPr="004430BE">
        <w:rPr>
          <w:rFonts w:ascii="Times New Roman" w:hAnsi="Times New Roman" w:cs="Times New Roman"/>
          <w:b/>
          <w:bCs/>
          <w:iCs/>
        </w:rPr>
        <w:t xml:space="preserve">a. </w:t>
      </w:r>
      <w:r w:rsidR="00304B3D" w:rsidRPr="00304B3D">
        <w:rPr>
          <w:rFonts w:ascii="Times New Roman" w:hAnsi="Times New Roman" w:cs="Times New Roman"/>
          <w:b/>
          <w:bCs/>
        </w:rPr>
        <w:t>Rationale for the addition</w:t>
      </w:r>
    </w:p>
    <w:p w14:paraId="5B8E1EAF" w14:textId="7E025099" w:rsidR="00F3425B" w:rsidRPr="004430BE" w:rsidRDefault="00AF327D" w:rsidP="00F3425B">
      <w:pPr>
        <w:widowControl w:val="0"/>
        <w:spacing w:before="60" w:after="60"/>
        <w:ind w:firstLine="720"/>
        <w:jc w:val="both"/>
        <w:rPr>
          <w:rFonts w:ascii="Times New Roman" w:hAnsi="Times New Roman" w:cs="Times New Roman"/>
          <w:b/>
          <w:bCs/>
          <w:iCs/>
        </w:rPr>
      </w:pPr>
      <w:r>
        <w:rPr>
          <w:rFonts w:ascii="Times New Roman" w:hAnsi="Times New Roman" w:cs="Times New Roman"/>
          <w:iCs/>
        </w:rPr>
        <w:t xml:space="preserve">Deo Nai </w:t>
      </w:r>
      <w:r w:rsidR="00F3425B" w:rsidRPr="004430BE">
        <w:rPr>
          <w:rFonts w:ascii="Times New Roman" w:hAnsi="Times New Roman" w:cs="Times New Roman"/>
          <w:iCs/>
        </w:rPr>
        <w:t xml:space="preserve">- </w:t>
      </w:r>
      <w:r w:rsidR="00F3425B" w:rsidRPr="004430BE">
        <w:rPr>
          <w:rFonts w:ascii="Times New Roman" w:hAnsi="Times New Roman" w:cs="Times New Roman"/>
          <w:iCs/>
          <w:lang w:val="vi-VN"/>
        </w:rPr>
        <w:t>Coc Sau</w:t>
      </w:r>
      <w:r w:rsidR="001E7F37">
        <w:rPr>
          <w:rFonts w:ascii="Times New Roman" w:hAnsi="Times New Roman" w:cs="Times New Roman"/>
          <w:iCs/>
          <w:lang w:val="en-US"/>
        </w:rPr>
        <w:t xml:space="preserve"> - </w:t>
      </w:r>
      <w:r>
        <w:rPr>
          <w:rFonts w:ascii="Times New Roman" w:hAnsi="Times New Roman" w:cs="Times New Roman"/>
          <w:iCs/>
          <w:lang w:val="en-US"/>
        </w:rPr>
        <w:t>T</w:t>
      </w:r>
      <w:r w:rsidR="001E7F37">
        <w:rPr>
          <w:rFonts w:ascii="Times New Roman" w:hAnsi="Times New Roman" w:cs="Times New Roman"/>
          <w:iCs/>
          <w:lang w:val="en-US"/>
        </w:rPr>
        <w:t>K</w:t>
      </w:r>
      <w:r>
        <w:rPr>
          <w:rFonts w:ascii="Times New Roman" w:hAnsi="Times New Roman" w:cs="Times New Roman"/>
          <w:iCs/>
          <w:lang w:val="en-US"/>
        </w:rPr>
        <w:t>V</w:t>
      </w:r>
      <w:r w:rsidR="00F3425B" w:rsidRPr="004430BE">
        <w:rPr>
          <w:rFonts w:ascii="Times New Roman" w:hAnsi="Times New Roman" w:cs="Times New Roman"/>
          <w:iCs/>
          <w:lang w:val="vi-VN"/>
        </w:rPr>
        <w:t xml:space="preserve"> Joint Stock Company is coordinating with Quang Ninh Coal Processing Company and Cam Pha Coal Trading Company to implement procedures for the recovery and utilization of mine waste rock and soil in accordance with the policy approved by TKV;</w:t>
      </w:r>
      <w:r w:rsidR="00F3425B" w:rsidRPr="004430BE">
        <w:rPr>
          <w:rFonts w:ascii="Times New Roman" w:hAnsi="Times New Roman" w:cs="Times New Roman"/>
          <w:iCs/>
        </w:rPr>
        <w:t xml:space="preserve"> </w:t>
      </w:r>
    </w:p>
    <w:p w14:paraId="763C155C" w14:textId="7F9D5549" w:rsidR="00F3425B" w:rsidRPr="00304B3D" w:rsidRDefault="00304B3D" w:rsidP="00F3425B">
      <w:pPr>
        <w:widowControl w:val="0"/>
        <w:spacing w:before="60" w:after="60"/>
        <w:ind w:firstLine="720"/>
        <w:jc w:val="both"/>
        <w:rPr>
          <w:rFonts w:ascii="Times New Roman" w:hAnsi="Times New Roman" w:cs="Times New Roman"/>
          <w:iCs/>
        </w:rPr>
      </w:pPr>
      <w:r w:rsidRPr="00304B3D">
        <w:rPr>
          <w:rFonts w:ascii="Times New Roman" w:hAnsi="Times New Roman" w:cs="Times New Roman"/>
        </w:rPr>
        <w:t>According to current legal regulations, the activity of recovering and utilizing mine waste rock for use as leveling material must fully meet legal requirements, including the corresponding business line being recorded in the National Business Registration Portal and in the Company’s Charter</w:t>
      </w:r>
      <w:r w:rsidR="00F3425B" w:rsidRPr="00304B3D">
        <w:rPr>
          <w:rFonts w:ascii="Times New Roman" w:hAnsi="Times New Roman" w:cs="Times New Roman"/>
          <w:iCs/>
        </w:rPr>
        <w:t>.</w:t>
      </w:r>
    </w:p>
    <w:p w14:paraId="7A0C58F0" w14:textId="345D14A6" w:rsidR="00F3425B" w:rsidRPr="00304B3D" w:rsidRDefault="00304B3D" w:rsidP="00F3425B">
      <w:pPr>
        <w:widowControl w:val="0"/>
        <w:spacing w:before="60" w:after="60"/>
        <w:ind w:firstLine="720"/>
        <w:jc w:val="both"/>
        <w:rPr>
          <w:rFonts w:ascii="Times New Roman" w:hAnsi="Times New Roman" w:cs="Times New Roman"/>
          <w:iCs/>
        </w:rPr>
      </w:pPr>
      <w:r w:rsidRPr="00304B3D">
        <w:rPr>
          <w:rFonts w:ascii="Times New Roman" w:hAnsi="Times New Roman" w:cs="Times New Roman"/>
        </w:rPr>
        <w:t>At present, the Company’s Enterprise Registration Certificate and Charter do not yet record any business activities related to the trading of soil and mine waste (including associated minerals) generated during coal and mineral mining and processing activities. Pursuant to the Vietnam Standard Industrial Classification issued together with Decision No. 36/2025/QD-TTg dated September 29, 2025, the Company proposes to add this business line to provide a legal basis for implementation</w:t>
      </w:r>
      <w:r w:rsidR="00F3425B" w:rsidRPr="00304B3D">
        <w:rPr>
          <w:rFonts w:ascii="Times New Roman" w:hAnsi="Times New Roman" w:cs="Times New Roman"/>
          <w:iCs/>
        </w:rPr>
        <w:t>.</w:t>
      </w:r>
    </w:p>
    <w:p w14:paraId="46BCEC65" w14:textId="77777777" w:rsidR="00F3425B" w:rsidRPr="004430BE" w:rsidRDefault="00F3425B" w:rsidP="00F3425B">
      <w:pPr>
        <w:pStyle w:val="NormalWeb"/>
        <w:spacing w:before="60" w:beforeAutospacing="0" w:after="60" w:afterAutospacing="0"/>
        <w:ind w:firstLine="624"/>
        <w:jc w:val="both"/>
        <w:rPr>
          <w:rFonts w:ascii="Times New Roman" w:hAnsi="Times New Roman" w:cs="Times New Roman"/>
          <w:b/>
          <w:sz w:val="28"/>
          <w:szCs w:val="28"/>
          <w:lang w:val="vi-VN"/>
        </w:rPr>
      </w:pPr>
      <w:r w:rsidRPr="004430BE">
        <w:rPr>
          <w:rFonts w:ascii="Times New Roman" w:hAnsi="Times New Roman" w:cs="Times New Roman"/>
          <w:b/>
          <w:sz w:val="28"/>
          <w:szCs w:val="28"/>
          <w:lang w:val="vi-VN"/>
        </w:rPr>
        <w:t>b. Legal basis related to mine waste rock</w:t>
      </w:r>
    </w:p>
    <w:p w14:paraId="58C5A63F" w14:textId="77777777" w:rsidR="00F3425B" w:rsidRPr="004430BE" w:rsidRDefault="00F3425B" w:rsidP="00F3425B">
      <w:pPr>
        <w:spacing w:before="60" w:after="60"/>
        <w:ind w:firstLine="624"/>
        <w:jc w:val="both"/>
        <w:rPr>
          <w:rFonts w:ascii="Times New Roman" w:hAnsi="Times New Roman" w:cs="Times New Roman"/>
          <w:bCs/>
          <w:lang w:val="vi-VN"/>
        </w:rPr>
      </w:pPr>
      <w:r w:rsidRPr="004430BE">
        <w:rPr>
          <w:rFonts w:ascii="Times New Roman" w:hAnsi="Times New Roman" w:cs="Times New Roman"/>
          <w:bCs/>
          <w:lang w:val="vi-VN"/>
        </w:rPr>
        <w:t xml:space="preserve">According to the Law on Geology and Minerals No. 54/2024/QH15 dated November 29, 2024, Clause d, Point 1, Article 6 of the Law on Geology and Minerals No. 54/2024/QH15 stipulates that Group IV minerals include: </w:t>
      </w:r>
      <w:r w:rsidRPr="004430BE">
        <w:rPr>
          <w:rFonts w:ascii="Times New Roman" w:hAnsi="Times New Roman" w:cs="Times New Roman"/>
          <w:bCs/>
          <w:i/>
          <w:lang w:val="vi-VN"/>
        </w:rPr>
        <w:t>“Minerals suitable only for the purpose of leveling, embankment, construction of irrigation works, and disaster prevention and control, including: clay, hill soil, soil with other names; soil mixed with rocks, sand, pebbles or gravel; sand (except sand and gravel from riverbeds, lakebeds and sea areas).”</w:t>
      </w:r>
    </w:p>
    <w:p w14:paraId="3187AAA3" w14:textId="77777777" w:rsidR="00F3425B" w:rsidRPr="004430BE" w:rsidRDefault="00F3425B" w:rsidP="00F3425B">
      <w:pPr>
        <w:spacing w:before="60" w:after="60"/>
        <w:ind w:firstLine="624"/>
        <w:jc w:val="both"/>
        <w:rPr>
          <w:rFonts w:ascii="Times New Roman" w:hAnsi="Times New Roman" w:cs="Times New Roman"/>
          <w:bCs/>
          <w:i/>
          <w:lang w:val="vi-VN"/>
        </w:rPr>
      </w:pPr>
      <w:r w:rsidRPr="004430BE">
        <w:rPr>
          <w:rFonts w:ascii="Times New Roman" w:hAnsi="Times New Roman" w:cs="Times New Roman"/>
          <w:bCs/>
          <w:lang w:val="vi-VN"/>
        </w:rPr>
        <w:t xml:space="preserve">According to Decree No. 21/2026/ND-CP dated January 16, 2026, of the Government amending and supplementing a number of articles of Decree No. 193/2025/ND-CP </w:t>
      </w:r>
      <w:r w:rsidRPr="004430BE">
        <w:rPr>
          <w:rFonts w:ascii="Times New Roman" w:hAnsi="Times New Roman" w:cs="Times New Roman"/>
          <w:bCs/>
        </w:rPr>
        <w:t xml:space="preserve">, </w:t>
      </w:r>
      <w:r w:rsidRPr="004430BE">
        <w:rPr>
          <w:rFonts w:ascii="Times New Roman" w:hAnsi="Times New Roman" w:cs="Times New Roman"/>
          <w:bCs/>
          <w:lang w:val="vi-VN"/>
        </w:rPr>
        <w:t xml:space="preserve">Article 1 of Decree No. 21/2026/ND-CP dated January 16, 2026 (amending and supplementing a number of articles of Decree No. 193/2025/ND-CP) stipulates that: </w:t>
      </w:r>
      <w:r w:rsidRPr="004430BE">
        <w:rPr>
          <w:rFonts w:ascii="Times New Roman" w:hAnsi="Times New Roman" w:cs="Times New Roman"/>
          <w:bCs/>
          <w:i/>
          <w:lang w:val="vi-VN"/>
        </w:rPr>
        <w:t>“Soil, rock, sand, clay, or other solid minerals discarded from mining and mineral processing activities, stored and preserved in mine waste dumps or buried, meeting safety and environmental protection requirements.”</w:t>
      </w:r>
    </w:p>
    <w:p w14:paraId="3CA9EA55" w14:textId="77777777" w:rsidR="00F3425B" w:rsidRPr="004430BE" w:rsidRDefault="00F3425B" w:rsidP="00F3425B">
      <w:pPr>
        <w:pStyle w:val="NormalWeb"/>
        <w:spacing w:before="60" w:beforeAutospacing="0" w:after="60" w:afterAutospacing="0"/>
        <w:ind w:firstLine="720"/>
        <w:jc w:val="both"/>
        <w:rPr>
          <w:rFonts w:ascii="Times New Roman" w:hAnsi="Times New Roman" w:cs="Times New Roman"/>
          <w:bCs/>
          <w:sz w:val="28"/>
          <w:szCs w:val="28"/>
        </w:rPr>
      </w:pPr>
      <w:r w:rsidRPr="004430BE">
        <w:rPr>
          <w:rFonts w:ascii="Times New Roman" w:hAnsi="Times New Roman" w:cs="Times New Roman"/>
          <w:bCs/>
          <w:sz w:val="28"/>
          <w:szCs w:val="28"/>
        </w:rPr>
        <w:lastRenderedPageBreak/>
        <w:t>Thus, soil and rock waste generated during mineral extraction, if it contains material components belonging to the categories specified in point d, clause 1, Article 6 of the Law on Geology and Minerals and is used for the correct purpose as leveling material, foundation filling for construction projects, construction of irrigation works, and disaster prevention and control as prescribed by law, may be considered for classification as Group IV minerals.</w:t>
      </w:r>
    </w:p>
    <w:p w14:paraId="5D8FA4C8" w14:textId="415D85BF" w:rsidR="00F3425B" w:rsidRPr="004430BE" w:rsidRDefault="00603C3C" w:rsidP="00F3425B">
      <w:pPr>
        <w:widowControl w:val="0"/>
        <w:spacing w:before="60" w:after="60"/>
        <w:ind w:firstLine="720"/>
        <w:jc w:val="both"/>
        <w:rPr>
          <w:rFonts w:ascii="Times New Roman" w:hAnsi="Times New Roman" w:cs="Times New Roman"/>
          <w:b/>
          <w:bCs/>
          <w:iCs/>
        </w:rPr>
      </w:pPr>
      <w:r>
        <w:rPr>
          <w:rFonts w:ascii="Times New Roman" w:hAnsi="Times New Roman" w:cs="Times New Roman"/>
          <w:iCs/>
          <w:lang w:val="vi-VN"/>
        </w:rPr>
        <w:t>Pursuant to</w:t>
      </w:r>
      <w:r w:rsidR="00F3425B" w:rsidRPr="004430BE">
        <w:rPr>
          <w:rFonts w:ascii="Times New Roman" w:hAnsi="Times New Roman" w:cs="Times New Roman"/>
          <w:iCs/>
          <w:lang w:val="vi-VN"/>
        </w:rPr>
        <w:t xml:space="preserve"> the list of economic sectors in Vietnam issued in </w:t>
      </w:r>
      <w:r w:rsidR="00F3425B" w:rsidRPr="004430BE">
        <w:rPr>
          <w:rFonts w:ascii="Times New Roman" w:hAnsi="Times New Roman" w:cs="Times New Roman"/>
          <w:bCs/>
          <w:lang w:val="vi-VN"/>
        </w:rPr>
        <w:t xml:space="preserve">Decision No. 36/2025/QD-TTg dated September 29, 2025, by the Prime Minister, </w:t>
      </w:r>
      <w:r w:rsidR="00F3425B" w:rsidRPr="004430BE">
        <w:rPr>
          <w:rFonts w:ascii="Times New Roman" w:hAnsi="Times New Roman" w:cs="Times New Roman"/>
          <w:bCs/>
        </w:rPr>
        <w:t>the Company proposes adding the following business sectors and activities:</w:t>
      </w:r>
    </w:p>
    <w:p w14:paraId="6AB167B1" w14:textId="77777777" w:rsidR="00F3425B" w:rsidRPr="004430BE" w:rsidRDefault="00F3425B" w:rsidP="00F3425B">
      <w:pPr>
        <w:pStyle w:val="NormalWeb"/>
        <w:spacing w:before="60" w:beforeAutospacing="0" w:after="120" w:afterAutospacing="0"/>
        <w:ind w:firstLine="720"/>
        <w:jc w:val="both"/>
        <w:rPr>
          <w:rFonts w:ascii="Times New Roman" w:hAnsi="Times New Roman" w:cs="Times New Roman"/>
          <w:b/>
          <w:sz w:val="28"/>
          <w:szCs w:val="28"/>
        </w:rPr>
      </w:pPr>
      <w:r w:rsidRPr="004430BE">
        <w:rPr>
          <w:rFonts w:ascii="Times New Roman" w:hAnsi="Times New Roman" w:cs="Times New Roman"/>
          <w:b/>
          <w:sz w:val="28"/>
          <w:szCs w:val="28"/>
          <w:lang w:val="vi-VN"/>
        </w:rPr>
        <w:t xml:space="preserve">c. Propose </w:t>
      </w:r>
      <w:r w:rsidRPr="004430BE">
        <w:rPr>
          <w:rFonts w:ascii="Times New Roman" w:hAnsi="Times New Roman" w:cs="Times New Roman"/>
          <w:b/>
          <w:sz w:val="28"/>
          <w:szCs w:val="28"/>
        </w:rPr>
        <w:t>the following list of occupations/professions.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683"/>
        <w:gridCol w:w="1106"/>
      </w:tblGrid>
      <w:tr w:rsidR="00F3425B" w:rsidRPr="004430BE" w14:paraId="7CD38B48" w14:textId="77777777" w:rsidTr="005E0FE8">
        <w:trPr>
          <w:trHeight w:val="638"/>
        </w:trPr>
        <w:tc>
          <w:tcPr>
            <w:tcW w:w="851" w:type="dxa"/>
            <w:vAlign w:val="center"/>
          </w:tcPr>
          <w:p w14:paraId="32E3E5BE" w14:textId="6F147FCD" w:rsidR="00F3425B" w:rsidRPr="004430BE" w:rsidRDefault="00304B3D" w:rsidP="00CC5C63">
            <w:pPr>
              <w:jc w:val="center"/>
              <w:rPr>
                <w:rFonts w:ascii="Times New Roman" w:hAnsi="Times New Roman"/>
                <w:b/>
              </w:rPr>
            </w:pPr>
            <w:r>
              <w:rPr>
                <w:rFonts w:ascii="Times New Roman" w:hAnsi="Times New Roman"/>
                <w:b/>
              </w:rPr>
              <w:t>No.</w:t>
            </w:r>
          </w:p>
        </w:tc>
        <w:tc>
          <w:tcPr>
            <w:tcW w:w="7683" w:type="dxa"/>
            <w:vAlign w:val="center"/>
          </w:tcPr>
          <w:p w14:paraId="6BF167D6" w14:textId="7A274A45" w:rsidR="00F3425B" w:rsidRPr="004430BE" w:rsidRDefault="00304B3D" w:rsidP="00CC5C63">
            <w:pPr>
              <w:jc w:val="center"/>
              <w:rPr>
                <w:rFonts w:ascii="Times New Roman" w:hAnsi="Times New Roman"/>
                <w:b/>
                <w:sz w:val="24"/>
                <w:szCs w:val="24"/>
              </w:rPr>
            </w:pPr>
            <w:r>
              <w:rPr>
                <w:rFonts w:ascii="Times New Roman" w:hAnsi="Times New Roman"/>
                <w:b/>
                <w:sz w:val="24"/>
                <w:szCs w:val="24"/>
              </w:rPr>
              <w:t>Business Line</w:t>
            </w:r>
          </w:p>
        </w:tc>
        <w:tc>
          <w:tcPr>
            <w:tcW w:w="1106" w:type="dxa"/>
            <w:vAlign w:val="center"/>
          </w:tcPr>
          <w:p w14:paraId="27297754" w14:textId="3124E906" w:rsidR="00F3425B" w:rsidRPr="004430BE" w:rsidRDefault="0014349F" w:rsidP="00CC5C63">
            <w:pPr>
              <w:jc w:val="center"/>
              <w:rPr>
                <w:rFonts w:ascii="Times New Roman" w:hAnsi="Times New Roman"/>
                <w:b/>
                <w:sz w:val="24"/>
                <w:szCs w:val="24"/>
              </w:rPr>
            </w:pPr>
            <w:r w:rsidRPr="0014349F">
              <w:rPr>
                <w:rFonts w:ascii="Times New Roman" w:hAnsi="Times New Roman"/>
                <w:b/>
                <w:sz w:val="24"/>
                <w:szCs w:val="24"/>
              </w:rPr>
              <w:t>Business line code</w:t>
            </w:r>
          </w:p>
        </w:tc>
      </w:tr>
      <w:tr w:rsidR="00F3425B" w:rsidRPr="004430BE" w14:paraId="6DA330B2" w14:textId="77777777" w:rsidTr="005E0FE8">
        <w:trPr>
          <w:trHeight w:val="638"/>
        </w:trPr>
        <w:tc>
          <w:tcPr>
            <w:tcW w:w="851" w:type="dxa"/>
            <w:vAlign w:val="center"/>
          </w:tcPr>
          <w:p w14:paraId="5A934B15" w14:textId="77777777" w:rsidR="00F3425B" w:rsidRPr="004430BE" w:rsidRDefault="00F3425B" w:rsidP="00CC5C63">
            <w:pPr>
              <w:jc w:val="center"/>
              <w:rPr>
                <w:rFonts w:ascii="Times New Roman" w:hAnsi="Times New Roman"/>
                <w:bCs/>
              </w:rPr>
            </w:pPr>
            <w:r w:rsidRPr="004430BE">
              <w:rPr>
                <w:rFonts w:ascii="Times New Roman" w:hAnsi="Times New Roman"/>
                <w:bCs/>
              </w:rPr>
              <w:t>1</w:t>
            </w:r>
          </w:p>
        </w:tc>
        <w:tc>
          <w:tcPr>
            <w:tcW w:w="7683" w:type="dxa"/>
            <w:vAlign w:val="center"/>
          </w:tcPr>
          <w:p w14:paraId="5FB43D44" w14:textId="77777777" w:rsidR="00F3425B" w:rsidRPr="004430BE" w:rsidRDefault="00F3425B" w:rsidP="00CC5C63">
            <w:pPr>
              <w:jc w:val="both"/>
              <w:rPr>
                <w:rFonts w:ascii="Times New Roman" w:hAnsi="Times New Roman"/>
                <w:bCs/>
                <w:sz w:val="24"/>
                <w:szCs w:val="24"/>
              </w:rPr>
            </w:pPr>
            <w:r w:rsidRPr="004430BE">
              <w:rPr>
                <w:rFonts w:ascii="Times New Roman" w:hAnsi="Times New Roman"/>
                <w:bCs/>
                <w:sz w:val="24"/>
                <w:szCs w:val="24"/>
              </w:rPr>
              <w:t>Wholesale of solid, liquid, and gaseous fuels and related products.</w:t>
            </w:r>
          </w:p>
          <w:p w14:paraId="209F5556" w14:textId="77777777" w:rsidR="00F3425B" w:rsidRPr="004430BE" w:rsidRDefault="00F3425B" w:rsidP="00CC5C63">
            <w:pPr>
              <w:jc w:val="both"/>
              <w:rPr>
                <w:rFonts w:ascii="Times New Roman" w:hAnsi="Times New Roman"/>
                <w:bCs/>
                <w:i/>
                <w:iCs/>
                <w:sz w:val="24"/>
                <w:szCs w:val="24"/>
              </w:rPr>
            </w:pPr>
            <w:r w:rsidRPr="004430BE">
              <w:rPr>
                <w:rFonts w:ascii="Times New Roman" w:hAnsi="Times New Roman"/>
                <w:bCs/>
                <w:i/>
                <w:iCs/>
                <w:sz w:val="24"/>
                <w:szCs w:val="24"/>
              </w:rPr>
              <w:t>Details: Wholesale of coal and related products (excluding crude oil and refined oil)</w:t>
            </w:r>
          </w:p>
        </w:tc>
        <w:tc>
          <w:tcPr>
            <w:tcW w:w="1106" w:type="dxa"/>
            <w:vAlign w:val="center"/>
          </w:tcPr>
          <w:p w14:paraId="1B9992D8" w14:textId="77777777" w:rsidR="00F3425B" w:rsidRPr="004430BE" w:rsidRDefault="00F3425B" w:rsidP="00CC5C63">
            <w:pPr>
              <w:jc w:val="center"/>
              <w:rPr>
                <w:rFonts w:ascii="Times New Roman" w:hAnsi="Times New Roman"/>
                <w:bCs/>
                <w:sz w:val="24"/>
                <w:szCs w:val="24"/>
              </w:rPr>
            </w:pPr>
            <w:r w:rsidRPr="004430BE">
              <w:rPr>
                <w:rFonts w:ascii="Times New Roman" w:hAnsi="Times New Roman"/>
                <w:bCs/>
                <w:sz w:val="24"/>
                <w:szCs w:val="24"/>
              </w:rPr>
              <w:t>4671</w:t>
            </w:r>
          </w:p>
        </w:tc>
      </w:tr>
      <w:tr w:rsidR="00F3425B" w:rsidRPr="004430BE" w14:paraId="70514154" w14:textId="77777777" w:rsidTr="005E0FE8">
        <w:trPr>
          <w:trHeight w:val="626"/>
        </w:trPr>
        <w:tc>
          <w:tcPr>
            <w:tcW w:w="851" w:type="dxa"/>
            <w:vAlign w:val="center"/>
          </w:tcPr>
          <w:p w14:paraId="289020C4" w14:textId="77777777" w:rsidR="00F3425B" w:rsidRPr="004430BE" w:rsidRDefault="00F3425B" w:rsidP="00CC5C63">
            <w:pPr>
              <w:jc w:val="center"/>
              <w:rPr>
                <w:rFonts w:ascii="Times New Roman" w:hAnsi="Times New Roman"/>
                <w:sz w:val="26"/>
                <w:szCs w:val="26"/>
              </w:rPr>
            </w:pPr>
            <w:r w:rsidRPr="004430BE">
              <w:rPr>
                <w:rFonts w:ascii="Times New Roman" w:hAnsi="Times New Roman"/>
                <w:sz w:val="26"/>
                <w:szCs w:val="26"/>
              </w:rPr>
              <w:t>2</w:t>
            </w:r>
          </w:p>
        </w:tc>
        <w:tc>
          <w:tcPr>
            <w:tcW w:w="7683" w:type="dxa"/>
            <w:vAlign w:val="center"/>
          </w:tcPr>
          <w:p w14:paraId="3C45BBAC" w14:textId="77777777" w:rsidR="00F3425B" w:rsidRPr="004430BE" w:rsidRDefault="00F3425B" w:rsidP="00CC5C63">
            <w:pPr>
              <w:jc w:val="both"/>
              <w:rPr>
                <w:rFonts w:ascii="Times New Roman" w:hAnsi="Times New Roman" w:cs="Times New Roman"/>
                <w:sz w:val="24"/>
                <w:szCs w:val="24"/>
              </w:rPr>
            </w:pPr>
            <w:r w:rsidRPr="004430BE">
              <w:rPr>
                <w:rFonts w:ascii="Times New Roman" w:hAnsi="Times New Roman" w:cs="Times New Roman"/>
                <w:sz w:val="24"/>
                <w:szCs w:val="24"/>
              </w:rPr>
              <w:t>Other specialized wholesale trade not classified elsewhere</w:t>
            </w:r>
          </w:p>
          <w:p w14:paraId="5A3D7F5D" w14:textId="77777777" w:rsidR="00F3425B" w:rsidRPr="004430BE" w:rsidRDefault="00F3425B" w:rsidP="00CC5C63">
            <w:pPr>
              <w:jc w:val="both"/>
              <w:rPr>
                <w:rFonts w:ascii="Times New Roman" w:hAnsi="Times New Roman"/>
                <w:sz w:val="26"/>
                <w:szCs w:val="26"/>
              </w:rPr>
            </w:pPr>
            <w:r w:rsidRPr="004430BE">
              <w:rPr>
                <w:rFonts w:ascii="Times New Roman" w:hAnsi="Times New Roman" w:cs="Times New Roman"/>
                <w:i/>
                <w:sz w:val="24"/>
                <w:szCs w:val="24"/>
              </w:rPr>
              <w:t>Details: Business of selling mine waste rock and associated minerals (excluding precious stones) for use as leveling materials in the mining and processing of coal and minerals (excluding minerals prohibited from trading by the State).</w:t>
            </w:r>
          </w:p>
        </w:tc>
        <w:tc>
          <w:tcPr>
            <w:tcW w:w="1106" w:type="dxa"/>
            <w:vAlign w:val="center"/>
          </w:tcPr>
          <w:p w14:paraId="044BF060" w14:textId="77777777" w:rsidR="00F3425B" w:rsidRPr="004430BE" w:rsidRDefault="00F3425B" w:rsidP="00CC5C63">
            <w:pPr>
              <w:jc w:val="center"/>
              <w:rPr>
                <w:rFonts w:ascii="Times New Roman" w:hAnsi="Times New Roman"/>
                <w:sz w:val="26"/>
                <w:szCs w:val="26"/>
              </w:rPr>
            </w:pPr>
            <w:r w:rsidRPr="004430BE">
              <w:rPr>
                <w:rFonts w:ascii="Times New Roman" w:hAnsi="Times New Roman"/>
                <w:sz w:val="26"/>
                <w:szCs w:val="26"/>
              </w:rPr>
              <w:t>4679</w:t>
            </w:r>
          </w:p>
        </w:tc>
      </w:tr>
    </w:tbl>
    <w:p w14:paraId="78442507" w14:textId="77777777" w:rsidR="00F3425B" w:rsidRPr="004430BE" w:rsidRDefault="00F3425B" w:rsidP="00F3425B">
      <w:pPr>
        <w:spacing w:before="60" w:after="60" w:line="264" w:lineRule="auto"/>
        <w:ind w:firstLine="624"/>
        <w:jc w:val="both"/>
        <w:rPr>
          <w:rFonts w:ascii="Times New Roman" w:hAnsi="Times New Roman" w:cs="Times New Roman"/>
          <w:b/>
          <w:bCs/>
          <w:iCs/>
        </w:rPr>
      </w:pPr>
      <w:r w:rsidRPr="004430BE">
        <w:rPr>
          <w:rFonts w:ascii="Times New Roman" w:hAnsi="Times New Roman" w:cs="Times New Roman"/>
          <w:b/>
          <w:bCs/>
          <w:iCs/>
        </w:rPr>
        <w:t>4.2. Adding real estate business sectors and professions.</w:t>
      </w:r>
    </w:p>
    <w:p w14:paraId="694D84F0" w14:textId="77777777" w:rsidR="00F3425B" w:rsidRPr="004430BE" w:rsidRDefault="00F3425B" w:rsidP="00F3425B">
      <w:pPr>
        <w:widowControl w:val="0"/>
        <w:spacing w:before="60" w:after="60" w:line="264" w:lineRule="auto"/>
        <w:ind w:firstLine="624"/>
        <w:jc w:val="both"/>
        <w:rPr>
          <w:rFonts w:ascii="Times New Roman" w:hAnsi="Times New Roman" w:cs="Times New Roman"/>
          <w:b/>
          <w:bCs/>
          <w:iCs/>
        </w:rPr>
      </w:pPr>
      <w:r w:rsidRPr="004430BE">
        <w:rPr>
          <w:rFonts w:ascii="Times New Roman" w:hAnsi="Times New Roman" w:cs="Times New Roman"/>
          <w:b/>
          <w:bCs/>
          <w:iCs/>
        </w:rPr>
        <w:t>a. The need to add new professions</w:t>
      </w:r>
    </w:p>
    <w:p w14:paraId="5DF1CDB7" w14:textId="071A3891" w:rsidR="00F3425B" w:rsidRPr="004430BE" w:rsidRDefault="00F3425B" w:rsidP="00F3425B">
      <w:pPr>
        <w:pStyle w:val="NormalWeb"/>
        <w:pBdr>
          <w:left w:val="dotted" w:sz="4" w:space="0" w:color="FFFFFF"/>
          <w:bottom w:val="dotted" w:sz="4" w:space="10" w:color="FFFFFF"/>
          <w:right w:val="dotted" w:sz="4" w:space="0" w:color="FFFFFF"/>
        </w:pBdr>
        <w:shd w:val="clear" w:color="auto" w:fill="FFFFFF"/>
        <w:spacing w:before="60" w:beforeAutospacing="0" w:after="60" w:afterAutospacing="0" w:line="264" w:lineRule="auto"/>
        <w:ind w:firstLine="720"/>
        <w:jc w:val="both"/>
        <w:rPr>
          <w:rFonts w:ascii="Times New Roman" w:hAnsi="Times New Roman" w:cs="Times New Roman"/>
          <w:bCs/>
          <w:i/>
          <w:iCs/>
          <w:sz w:val="28"/>
          <w:szCs w:val="28"/>
        </w:rPr>
      </w:pPr>
      <w:r w:rsidRPr="004430BE">
        <w:rPr>
          <w:rFonts w:ascii="Times New Roman" w:hAnsi="Times New Roman" w:cs="Times New Roman"/>
          <w:bCs/>
          <w:iCs/>
          <w:sz w:val="28"/>
          <w:szCs w:val="28"/>
        </w:rPr>
        <w:t>On May 23, 2025, the People's Committee of Quang Ninh province issued document No. 3448/VP.UBND-XDMT to the Department of Construction, the People's Committee of Cam Pha city, TKV and the Company regarding "Resolving outstanding issues of the 10/10 reclaimed land residential area project in Cam Phu ward, Cam Pha city", in which the People's Committee of the province commented</w:t>
      </w:r>
      <w:r w:rsidRPr="004430BE">
        <w:rPr>
          <w:rFonts w:ascii="Times New Roman" w:hAnsi="Times New Roman" w:cs="Times New Roman"/>
          <w:bCs/>
          <w:i/>
          <w:iCs/>
          <w:sz w:val="28"/>
          <w:szCs w:val="28"/>
        </w:rPr>
        <w:t xml:space="preserve">: </w:t>
      </w:r>
      <w:r w:rsidRPr="004430BE">
        <w:rPr>
          <w:rFonts w:ascii="Times New Roman" w:hAnsi="Times New Roman" w:cs="Times New Roman"/>
          <w:i/>
          <w:iCs/>
          <w:sz w:val="28"/>
          <w:szCs w:val="28"/>
        </w:rPr>
        <w:t xml:space="preserve">(i). The </w:t>
      </w:r>
      <w:r w:rsidR="00816BD5">
        <w:rPr>
          <w:rFonts w:ascii="Times New Roman" w:hAnsi="Times New Roman" w:cs="Times New Roman"/>
          <w:i/>
          <w:iCs/>
          <w:sz w:val="28"/>
          <w:szCs w:val="28"/>
        </w:rPr>
        <w:t xml:space="preserve">Vietnam National Coal and Mineral Industries Holding Corporation Limited </w:t>
      </w:r>
      <w:r w:rsidRPr="004430BE">
        <w:rPr>
          <w:rFonts w:ascii="Times New Roman" w:hAnsi="Times New Roman" w:cs="Times New Roman"/>
          <w:i/>
          <w:iCs/>
          <w:sz w:val="28"/>
          <w:szCs w:val="28"/>
        </w:rPr>
        <w:t xml:space="preserve">should issue an official document clearly stating its viewpoint and responsibility on this issue and direct the </w:t>
      </w:r>
      <w:r w:rsidR="003E74BD">
        <w:rPr>
          <w:rFonts w:ascii="Times New Roman" w:hAnsi="Times New Roman" w:cs="Times New Roman"/>
          <w:i/>
          <w:iCs/>
          <w:sz w:val="28"/>
          <w:szCs w:val="28"/>
        </w:rPr>
        <w:t>Deo Nai - Coc Sau - TKV Coal Joint Stock Company</w:t>
      </w:r>
      <w:r w:rsidRPr="004430BE">
        <w:rPr>
          <w:rFonts w:ascii="Times New Roman" w:hAnsi="Times New Roman" w:cs="Times New Roman"/>
          <w:i/>
          <w:iCs/>
          <w:sz w:val="28"/>
          <w:szCs w:val="28"/>
        </w:rPr>
        <w:t xml:space="preserve"> to issue a commitment document and continue to implement and complete its responsibilities for the 10/10 reclaimed land residential area project in Cam Phu ward, Cam Pha city. The document should be sent to the People's Committee of the </w:t>
      </w:r>
      <w:r w:rsidR="005E0FE8">
        <w:rPr>
          <w:rFonts w:ascii="Times New Roman" w:hAnsi="Times New Roman" w:cs="Times New Roman"/>
          <w:i/>
          <w:iCs/>
          <w:sz w:val="28"/>
          <w:szCs w:val="28"/>
        </w:rPr>
        <w:t>province before May 30, 2025; (</w:t>
      </w:r>
      <w:r w:rsidR="005E0FE8">
        <w:rPr>
          <w:rFonts w:ascii="Times New Roman" w:hAnsi="Times New Roman" w:cs="Times New Roman"/>
          <w:i/>
          <w:iCs/>
          <w:sz w:val="28"/>
          <w:szCs w:val="28"/>
          <w:lang w:val="vi-VN"/>
        </w:rPr>
        <w:t>ii</w:t>
      </w:r>
      <w:r w:rsidRPr="004430BE">
        <w:rPr>
          <w:rFonts w:ascii="Times New Roman" w:hAnsi="Times New Roman" w:cs="Times New Roman"/>
          <w:i/>
          <w:iCs/>
          <w:sz w:val="28"/>
          <w:szCs w:val="28"/>
        </w:rPr>
        <w:t xml:space="preserve">). The Department of Construction is tasked with reviewing and reporting on the revocation of the investment approval for the 10/10 reclaimed land residential area project in Cam Phu ward, Cam Pha city, which was approved by the Provincial People's Committee in Decision No. 4672/QD-UBND dated November 6, 2019, and advising on proposed solutions regarding document No. 7959/UBND-XD1 dated November 8, 2021, of the Provincial People's Committee to ensure feasibility and appropriateness in order to definitively resolve the </w:t>
      </w:r>
      <w:r w:rsidRPr="004430BE">
        <w:rPr>
          <w:rFonts w:ascii="Times New Roman" w:hAnsi="Times New Roman" w:cs="Times New Roman"/>
          <w:i/>
          <w:iCs/>
          <w:sz w:val="28"/>
          <w:szCs w:val="28"/>
        </w:rPr>
        <w:lastRenderedPageBreak/>
        <w:t>outstanding issues of the 10/10 reclaimed land residential area project in Cam Phu ward, Cam Pha city.</w:t>
      </w:r>
    </w:p>
    <w:p w14:paraId="206DE037" w14:textId="0533A8EF" w:rsidR="00F3425B" w:rsidRPr="004430BE" w:rsidRDefault="00F3425B" w:rsidP="00F3425B">
      <w:pPr>
        <w:pStyle w:val="NormalWeb"/>
        <w:pBdr>
          <w:left w:val="dotted" w:sz="4" w:space="0" w:color="FFFFFF"/>
          <w:bottom w:val="dotted" w:sz="4" w:space="10" w:color="FFFFFF"/>
          <w:right w:val="dotted" w:sz="4" w:space="0" w:color="FFFFFF"/>
        </w:pBdr>
        <w:shd w:val="clear" w:color="auto" w:fill="FFFFFF"/>
        <w:spacing w:before="60" w:beforeAutospacing="0" w:after="60" w:afterAutospacing="0" w:line="264" w:lineRule="auto"/>
        <w:ind w:firstLine="720"/>
        <w:jc w:val="both"/>
        <w:rPr>
          <w:rFonts w:ascii="Times New Roman" w:hAnsi="Times New Roman" w:cs="Times New Roman"/>
          <w:i/>
          <w:iCs/>
          <w:sz w:val="28"/>
          <w:szCs w:val="28"/>
        </w:rPr>
      </w:pPr>
      <w:r w:rsidRPr="004430BE">
        <w:rPr>
          <w:rFonts w:ascii="Times New Roman" w:hAnsi="Times New Roman" w:cs="Times New Roman"/>
          <w:sz w:val="28"/>
          <w:szCs w:val="28"/>
        </w:rPr>
        <w:t xml:space="preserve">On June 6, 2025, TKV sent document No. 3284/TKV-DT to the Quang Ninh Department of Construction reporting on difficulties and obstacles in the 10/10 reclaimed land residential area project. This included a proposal: </w:t>
      </w:r>
      <w:r w:rsidRPr="004430BE">
        <w:rPr>
          <w:rFonts w:ascii="Times New Roman" w:hAnsi="Times New Roman" w:cs="Times New Roman"/>
          <w:i/>
          <w:iCs/>
          <w:sz w:val="28"/>
          <w:szCs w:val="28"/>
        </w:rPr>
        <w:t xml:space="preserve">TKV requested the Quang Ninh Department of Construction to consider proposing to the Quang Ninh Provincial People's Committee to allow </w:t>
      </w:r>
      <w:r w:rsidR="003E74BD">
        <w:rPr>
          <w:rFonts w:ascii="Times New Roman" w:hAnsi="Times New Roman" w:cs="Times New Roman"/>
          <w:i/>
          <w:iCs/>
          <w:sz w:val="28"/>
          <w:szCs w:val="28"/>
        </w:rPr>
        <w:t>Deo Nai - Coc Sau - TKV Coal Joint Stock Company</w:t>
      </w:r>
      <w:r w:rsidRPr="004430BE">
        <w:rPr>
          <w:rFonts w:ascii="Times New Roman" w:hAnsi="Times New Roman" w:cs="Times New Roman"/>
          <w:i/>
          <w:iCs/>
          <w:sz w:val="28"/>
          <w:szCs w:val="28"/>
        </w:rPr>
        <w:t xml:space="preserve"> to transfer the entire 101/10 reclaimed land residential area project in Cam Phu ward, Cam Pha city, to local management in accordance with previous documents from the Department of Construction, in order to ensure investment and synchronized infrastructure connection according to the adjusted detailed planning and current technical standards.</w:t>
      </w:r>
    </w:p>
    <w:p w14:paraId="323F65B0" w14:textId="0D22DC62" w:rsidR="00F3425B" w:rsidRPr="004430BE" w:rsidRDefault="00F3425B" w:rsidP="00F3425B">
      <w:pPr>
        <w:pStyle w:val="NormalWeb"/>
        <w:pBdr>
          <w:left w:val="dotted" w:sz="4" w:space="0" w:color="FFFFFF"/>
          <w:bottom w:val="dotted" w:sz="4" w:space="10" w:color="FFFFFF"/>
          <w:right w:val="dotted" w:sz="4" w:space="0" w:color="FFFFFF"/>
        </w:pBdr>
        <w:shd w:val="clear" w:color="auto" w:fill="FFFFFF"/>
        <w:spacing w:before="60" w:beforeAutospacing="0" w:after="60" w:afterAutospacing="0" w:line="264" w:lineRule="auto"/>
        <w:ind w:firstLine="720"/>
        <w:jc w:val="both"/>
        <w:rPr>
          <w:rFonts w:ascii="Times New Roman" w:hAnsi="Times New Roman" w:cs="Times New Roman"/>
          <w:i/>
          <w:iCs/>
          <w:sz w:val="28"/>
          <w:szCs w:val="28"/>
          <w:lang w:val="vi-VN"/>
        </w:rPr>
      </w:pPr>
      <w:r w:rsidRPr="004430BE">
        <w:rPr>
          <w:rFonts w:ascii="Times New Roman" w:hAnsi="Times New Roman" w:cs="Times New Roman"/>
          <w:sz w:val="28"/>
          <w:szCs w:val="28"/>
        </w:rPr>
        <w:t>On June 27, 2025, the Department of Construction issued document No. 3622/SXD-QLCL&amp;TTB</w:t>
      </w:r>
      <w:r w:rsidR="00816BD5">
        <w:rPr>
          <w:rFonts w:ascii="Times New Roman" w:hAnsi="Times New Roman" w:cs="Times New Roman"/>
          <w:sz w:val="28"/>
          <w:szCs w:val="28"/>
        </w:rPr>
        <w:t>D</w:t>
      </w:r>
      <w:r w:rsidRPr="004430BE">
        <w:rPr>
          <w:rFonts w:ascii="Times New Roman" w:hAnsi="Times New Roman" w:cs="Times New Roman"/>
          <w:sz w:val="28"/>
          <w:szCs w:val="28"/>
        </w:rPr>
        <w:t xml:space="preserve">S reporting to the Provincial People's Committee, which included proposals and recommendations to the province regarding </w:t>
      </w:r>
      <w:r w:rsidR="00816BD5">
        <w:rPr>
          <w:rFonts w:ascii="Times New Roman" w:hAnsi="Times New Roman" w:cs="Times New Roman"/>
          <w:sz w:val="28"/>
          <w:szCs w:val="28"/>
        </w:rPr>
        <w:t>Deo Nai - Coc Sau - TKV Coal Joint Stock Company</w:t>
      </w:r>
      <w:r w:rsidRPr="004430BE">
        <w:rPr>
          <w:rFonts w:ascii="Times New Roman" w:hAnsi="Times New Roman" w:cs="Times New Roman"/>
          <w:i/>
          <w:iCs/>
          <w:sz w:val="28"/>
          <w:szCs w:val="28"/>
        </w:rPr>
        <w:t xml:space="preserve">: For TKV and </w:t>
      </w:r>
      <w:r w:rsidR="00816BD5">
        <w:rPr>
          <w:rFonts w:ascii="Times New Roman" w:hAnsi="Times New Roman" w:cs="Times New Roman"/>
          <w:i/>
          <w:iCs/>
          <w:sz w:val="28"/>
          <w:szCs w:val="28"/>
        </w:rPr>
        <w:t>Deo Nai - Coc Sau - TKV Coal Joint Stock Company</w:t>
      </w:r>
      <w:r w:rsidRPr="004430BE">
        <w:rPr>
          <w:rFonts w:ascii="Times New Roman" w:hAnsi="Times New Roman" w:cs="Times New Roman"/>
          <w:i/>
          <w:iCs/>
          <w:sz w:val="28"/>
          <w:szCs w:val="28"/>
        </w:rPr>
        <w:t>: (i) Add real estate business lines (similar to the case of Cao Son Coal Joint Stock Company); (ii) Continue to fulfill the responsibilities of the project investor as stipulated; (iii) Coordinate with the People's Committee of Cam Pha City (before July 1, 2025) and the People's Committee of Cua Ong Ward (after July 1, 2025) to review and adjust the detailed planning of the project (approved by the People's Committee of Cam Pha City in Decision No. 5455/QD-UBND dated December 28, 2018) as a basis for continuing the project implementation; (iv) There is a written commitment regarding the progress, responsibilities, and funding for implementation.</w:t>
      </w:r>
    </w:p>
    <w:p w14:paraId="452CE442" w14:textId="77777777" w:rsidR="00F3425B" w:rsidRPr="004430BE" w:rsidRDefault="00F3425B" w:rsidP="00F3425B">
      <w:pPr>
        <w:pStyle w:val="NormalWeb"/>
        <w:pBdr>
          <w:left w:val="dotted" w:sz="4" w:space="0" w:color="FFFFFF"/>
          <w:bottom w:val="dotted" w:sz="4" w:space="10" w:color="FFFFFF"/>
          <w:right w:val="dotted" w:sz="4" w:space="0" w:color="FFFFFF"/>
        </w:pBdr>
        <w:shd w:val="clear" w:color="auto" w:fill="FFFFFF"/>
        <w:spacing w:before="60" w:beforeAutospacing="0" w:after="60" w:afterAutospacing="0" w:line="264" w:lineRule="auto"/>
        <w:ind w:firstLine="720"/>
        <w:jc w:val="both"/>
        <w:rPr>
          <w:rFonts w:ascii="Times New Roman" w:hAnsi="Times New Roman" w:cs="Times New Roman"/>
          <w:i/>
          <w:iCs/>
          <w:sz w:val="28"/>
          <w:szCs w:val="28"/>
          <w:lang w:val="vi-VN"/>
        </w:rPr>
      </w:pPr>
      <w:r w:rsidRPr="004430BE">
        <w:rPr>
          <w:rFonts w:ascii="Times New Roman" w:hAnsi="Times New Roman" w:cs="Times New Roman"/>
          <w:b/>
          <w:sz w:val="28"/>
          <w:szCs w:val="28"/>
          <w:lang w:val="vi-VN"/>
        </w:rPr>
        <w:t>b. Proposal to add real estate business sectors to the list of business activities.</w:t>
      </w:r>
    </w:p>
    <w:p w14:paraId="663D9137" w14:textId="77777777" w:rsidR="00F3425B" w:rsidRPr="004430BE" w:rsidRDefault="00F3425B" w:rsidP="00F3425B">
      <w:pPr>
        <w:pStyle w:val="NormalWeb"/>
        <w:pBdr>
          <w:left w:val="dotted" w:sz="4" w:space="0" w:color="FFFFFF"/>
          <w:bottom w:val="dotted" w:sz="4" w:space="10" w:color="FFFFFF"/>
          <w:right w:val="dotted" w:sz="4" w:space="0" w:color="FFFFFF"/>
        </w:pBdr>
        <w:shd w:val="clear" w:color="auto" w:fill="FFFFFF"/>
        <w:spacing w:before="60" w:beforeAutospacing="0" w:after="60" w:afterAutospacing="0" w:line="264" w:lineRule="auto"/>
        <w:ind w:firstLine="720"/>
        <w:jc w:val="both"/>
        <w:rPr>
          <w:rFonts w:ascii="Times New Roman" w:hAnsi="Times New Roman" w:cs="Times New Roman"/>
          <w:sz w:val="28"/>
          <w:szCs w:val="28"/>
          <w:lang w:val="vi-VN"/>
        </w:rPr>
      </w:pPr>
      <w:r w:rsidRPr="004430BE">
        <w:rPr>
          <w:rFonts w:ascii="Times New Roman" w:hAnsi="Times New Roman" w:cs="Times New Roman"/>
          <w:sz w:val="28"/>
          <w:szCs w:val="28"/>
          <w:lang w:val="vi-VN"/>
        </w:rPr>
        <w:t>According to current legal regulations, real estate investment and business must meet all legal requirements. Currently, the Company's Business Registration Certificate and Articles of Association do not register business lines related to real estate. In accordance with the List of Vietnamese Economic Sectors issued with Decision No. 36/2025/QD-TTg dated September 29, 2025, of the Prime Minister, the Company proposes adding the following business lines:</w:t>
      </w:r>
    </w:p>
    <w:tbl>
      <w:tblPr>
        <w:tblW w:w="95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3119"/>
        <w:gridCol w:w="850"/>
        <w:gridCol w:w="3340"/>
        <w:gridCol w:w="1051"/>
      </w:tblGrid>
      <w:tr w:rsidR="00F3425B" w:rsidRPr="004430BE" w14:paraId="254D583E" w14:textId="77777777" w:rsidTr="00267700">
        <w:trPr>
          <w:trHeight w:val="332"/>
        </w:trPr>
        <w:tc>
          <w:tcPr>
            <w:tcW w:w="1163" w:type="dxa"/>
            <w:vMerge w:val="restart"/>
            <w:vAlign w:val="center"/>
          </w:tcPr>
          <w:p w14:paraId="62F8D1A1" w14:textId="77777777" w:rsidR="00F3425B" w:rsidRPr="004430BE" w:rsidRDefault="00F3425B" w:rsidP="00CC5C63">
            <w:pPr>
              <w:ind w:hanging="139"/>
              <w:jc w:val="center"/>
              <w:rPr>
                <w:rFonts w:ascii="Times New Roman" w:hAnsi="Times New Roman"/>
                <w:b/>
                <w:sz w:val="24"/>
                <w:szCs w:val="24"/>
                <w:lang w:val="vi-VN"/>
              </w:rPr>
            </w:pPr>
          </w:p>
          <w:p w14:paraId="7E8F07D8" w14:textId="0EF34D7D" w:rsidR="00F3425B" w:rsidRPr="00304B3D" w:rsidRDefault="00304B3D" w:rsidP="00CC5C63">
            <w:pPr>
              <w:jc w:val="center"/>
              <w:rPr>
                <w:rFonts w:ascii="Times New Roman" w:hAnsi="Times New Roman"/>
                <w:b/>
                <w:bCs/>
                <w:sz w:val="24"/>
                <w:szCs w:val="24"/>
              </w:rPr>
            </w:pPr>
            <w:r w:rsidRPr="00304B3D">
              <w:rPr>
                <w:rFonts w:ascii="Times New Roman" w:hAnsi="Times New Roman" w:cs="Times New Roman"/>
                <w:b/>
                <w:bCs/>
                <w:sz w:val="24"/>
                <w:szCs w:val="24"/>
              </w:rPr>
              <w:t>Serial No. in the Charter</w:t>
            </w:r>
          </w:p>
        </w:tc>
        <w:tc>
          <w:tcPr>
            <w:tcW w:w="3969" w:type="dxa"/>
            <w:gridSpan w:val="2"/>
            <w:vAlign w:val="center"/>
          </w:tcPr>
          <w:p w14:paraId="502CDB0F" w14:textId="4FCDC522" w:rsidR="00F3425B" w:rsidRPr="004430BE" w:rsidRDefault="00304B3D" w:rsidP="00CC5C63">
            <w:pPr>
              <w:jc w:val="center"/>
              <w:rPr>
                <w:rFonts w:ascii="Times New Roman" w:hAnsi="Times New Roman"/>
                <w:b/>
                <w:sz w:val="24"/>
                <w:szCs w:val="24"/>
              </w:rPr>
            </w:pPr>
            <w:r w:rsidRPr="00304B3D">
              <w:rPr>
                <w:rFonts w:ascii="Times New Roman" w:hAnsi="Times New Roman" w:cs="Times New Roman"/>
                <w:b/>
                <w:bCs/>
                <w:sz w:val="24"/>
                <w:szCs w:val="24"/>
              </w:rPr>
              <w:t>Registered Business Lines</w:t>
            </w:r>
          </w:p>
        </w:tc>
        <w:tc>
          <w:tcPr>
            <w:tcW w:w="4391" w:type="dxa"/>
            <w:gridSpan w:val="2"/>
            <w:vAlign w:val="center"/>
          </w:tcPr>
          <w:p w14:paraId="63DCB65F" w14:textId="070A0D26" w:rsidR="00F3425B" w:rsidRPr="004430BE" w:rsidRDefault="00304B3D" w:rsidP="00CC5C63">
            <w:pPr>
              <w:jc w:val="center"/>
              <w:rPr>
                <w:rFonts w:ascii="Times New Roman" w:hAnsi="Times New Roman"/>
                <w:b/>
                <w:sz w:val="24"/>
                <w:szCs w:val="24"/>
              </w:rPr>
            </w:pPr>
            <w:r w:rsidRPr="00304B3D">
              <w:rPr>
                <w:rFonts w:ascii="Times New Roman" w:hAnsi="Times New Roman" w:cs="Times New Roman"/>
                <w:b/>
                <w:bCs/>
                <w:sz w:val="24"/>
                <w:szCs w:val="24"/>
              </w:rPr>
              <w:t>Updated Business Lines</w:t>
            </w:r>
          </w:p>
        </w:tc>
      </w:tr>
      <w:tr w:rsidR="00304B3D" w:rsidRPr="004430BE" w14:paraId="41818EC3" w14:textId="77777777" w:rsidTr="00267700">
        <w:trPr>
          <w:trHeight w:val="611"/>
        </w:trPr>
        <w:tc>
          <w:tcPr>
            <w:tcW w:w="1163" w:type="dxa"/>
            <w:vMerge/>
            <w:vAlign w:val="center"/>
          </w:tcPr>
          <w:p w14:paraId="233F146C" w14:textId="77777777" w:rsidR="00304B3D" w:rsidRPr="004430BE" w:rsidRDefault="00304B3D" w:rsidP="00304B3D">
            <w:pPr>
              <w:jc w:val="center"/>
              <w:rPr>
                <w:rFonts w:ascii="Times New Roman" w:hAnsi="Times New Roman"/>
                <w:b/>
              </w:rPr>
            </w:pPr>
          </w:p>
        </w:tc>
        <w:tc>
          <w:tcPr>
            <w:tcW w:w="3119" w:type="dxa"/>
            <w:vAlign w:val="center"/>
          </w:tcPr>
          <w:p w14:paraId="45FF3B2A" w14:textId="1EAAE597" w:rsidR="00304B3D" w:rsidRPr="004430BE" w:rsidRDefault="00304B3D" w:rsidP="00304B3D">
            <w:pPr>
              <w:jc w:val="center"/>
              <w:rPr>
                <w:rFonts w:ascii="Times New Roman" w:hAnsi="Times New Roman"/>
                <w:b/>
                <w:sz w:val="24"/>
                <w:szCs w:val="24"/>
              </w:rPr>
            </w:pPr>
            <w:r w:rsidRPr="00304B3D">
              <w:rPr>
                <w:rFonts w:ascii="Times New Roman" w:hAnsi="Times New Roman" w:cs="Times New Roman"/>
                <w:b/>
                <w:bCs/>
                <w:sz w:val="24"/>
                <w:szCs w:val="24"/>
              </w:rPr>
              <w:t>Business Line</w:t>
            </w:r>
          </w:p>
        </w:tc>
        <w:tc>
          <w:tcPr>
            <w:tcW w:w="850" w:type="dxa"/>
            <w:vAlign w:val="center"/>
          </w:tcPr>
          <w:p w14:paraId="6B8DA27B" w14:textId="470C876C" w:rsidR="00304B3D" w:rsidRPr="004430BE" w:rsidRDefault="00B8045A" w:rsidP="00304B3D">
            <w:pPr>
              <w:jc w:val="center"/>
              <w:rPr>
                <w:rFonts w:ascii="Times New Roman" w:hAnsi="Times New Roman"/>
                <w:b/>
                <w:sz w:val="24"/>
                <w:szCs w:val="24"/>
              </w:rPr>
            </w:pPr>
            <w:r w:rsidRPr="00B8045A">
              <w:rPr>
                <w:rFonts w:ascii="Times New Roman" w:hAnsi="Times New Roman"/>
                <w:b/>
                <w:sz w:val="24"/>
                <w:szCs w:val="24"/>
              </w:rPr>
              <w:t>Business line code</w:t>
            </w:r>
          </w:p>
        </w:tc>
        <w:tc>
          <w:tcPr>
            <w:tcW w:w="3340" w:type="dxa"/>
            <w:vAlign w:val="center"/>
          </w:tcPr>
          <w:p w14:paraId="339F3BED" w14:textId="50C5529E" w:rsidR="00304B3D" w:rsidRPr="004430BE" w:rsidRDefault="00304B3D" w:rsidP="00304B3D">
            <w:pPr>
              <w:jc w:val="center"/>
              <w:rPr>
                <w:rFonts w:ascii="Times New Roman" w:hAnsi="Times New Roman"/>
                <w:b/>
                <w:sz w:val="24"/>
                <w:szCs w:val="24"/>
              </w:rPr>
            </w:pPr>
            <w:r w:rsidRPr="00304B3D">
              <w:rPr>
                <w:rFonts w:ascii="Times New Roman" w:hAnsi="Times New Roman" w:cs="Times New Roman"/>
                <w:b/>
                <w:bCs/>
                <w:sz w:val="24"/>
                <w:szCs w:val="24"/>
              </w:rPr>
              <w:t>Business Line</w:t>
            </w:r>
          </w:p>
        </w:tc>
        <w:tc>
          <w:tcPr>
            <w:tcW w:w="1051" w:type="dxa"/>
            <w:vAlign w:val="center"/>
          </w:tcPr>
          <w:p w14:paraId="7ECAB4A8" w14:textId="3427A222" w:rsidR="00304B3D" w:rsidRPr="004430BE" w:rsidRDefault="00B8045A" w:rsidP="00304B3D">
            <w:pPr>
              <w:jc w:val="center"/>
              <w:rPr>
                <w:rFonts w:ascii="Times New Roman" w:hAnsi="Times New Roman"/>
                <w:b/>
                <w:sz w:val="24"/>
                <w:szCs w:val="24"/>
              </w:rPr>
            </w:pPr>
            <w:r w:rsidRPr="00B8045A">
              <w:rPr>
                <w:rFonts w:ascii="Times New Roman" w:hAnsi="Times New Roman"/>
                <w:b/>
                <w:sz w:val="24"/>
                <w:szCs w:val="24"/>
              </w:rPr>
              <w:t>Business line code</w:t>
            </w:r>
          </w:p>
        </w:tc>
      </w:tr>
      <w:tr w:rsidR="00304B3D" w:rsidRPr="004430BE" w14:paraId="271375AE" w14:textId="77777777" w:rsidTr="00267700">
        <w:trPr>
          <w:trHeight w:val="600"/>
        </w:trPr>
        <w:tc>
          <w:tcPr>
            <w:tcW w:w="1163" w:type="dxa"/>
            <w:vAlign w:val="center"/>
          </w:tcPr>
          <w:p w14:paraId="224EA0E3" w14:textId="77777777" w:rsidR="00304B3D" w:rsidRPr="004430BE" w:rsidRDefault="00304B3D" w:rsidP="00304B3D">
            <w:pPr>
              <w:jc w:val="center"/>
              <w:rPr>
                <w:rFonts w:ascii="Times New Roman" w:hAnsi="Times New Roman"/>
                <w:sz w:val="26"/>
                <w:szCs w:val="26"/>
              </w:rPr>
            </w:pPr>
            <w:r w:rsidRPr="004430BE">
              <w:rPr>
                <w:rFonts w:ascii="Times New Roman" w:hAnsi="Times New Roman"/>
                <w:sz w:val="26"/>
                <w:szCs w:val="26"/>
              </w:rPr>
              <w:lastRenderedPageBreak/>
              <w:t>49</w:t>
            </w:r>
          </w:p>
        </w:tc>
        <w:tc>
          <w:tcPr>
            <w:tcW w:w="3119" w:type="dxa"/>
            <w:vAlign w:val="center"/>
          </w:tcPr>
          <w:p w14:paraId="3D7EFA55" w14:textId="77777777" w:rsidR="00304B3D" w:rsidRPr="004430BE" w:rsidRDefault="00304B3D" w:rsidP="00066FAE">
            <w:pPr>
              <w:rPr>
                <w:rFonts w:ascii="Times New Roman" w:hAnsi="Times New Roman"/>
                <w:sz w:val="24"/>
                <w:szCs w:val="24"/>
              </w:rPr>
            </w:pPr>
            <w:r w:rsidRPr="004430BE">
              <w:rPr>
                <w:rFonts w:ascii="Times New Roman" w:hAnsi="Times New Roman"/>
                <w:sz w:val="24"/>
                <w:szCs w:val="24"/>
              </w:rPr>
              <w:t>Real estate business involves the right to use land belonging to the owner, user, or lessee.</w:t>
            </w:r>
          </w:p>
          <w:p w14:paraId="4B566EDD" w14:textId="77777777" w:rsidR="00304B3D" w:rsidRPr="004430BE" w:rsidRDefault="00304B3D" w:rsidP="00066FAE">
            <w:pPr>
              <w:rPr>
                <w:rFonts w:ascii="Times New Roman" w:hAnsi="Times New Roman"/>
                <w:sz w:val="26"/>
                <w:szCs w:val="26"/>
              </w:rPr>
            </w:pPr>
            <w:r w:rsidRPr="004430BE">
              <w:rPr>
                <w:rFonts w:ascii="Times New Roman" w:hAnsi="Times New Roman"/>
                <w:i/>
                <w:iCs/>
                <w:sz w:val="24"/>
                <w:szCs w:val="24"/>
              </w:rPr>
              <w:t xml:space="preserve">Detail </w:t>
            </w:r>
            <w:r w:rsidRPr="004430BE">
              <w:rPr>
                <w:rFonts w:ascii="Times New Roman" w:hAnsi="Times New Roman"/>
                <w:sz w:val="24"/>
                <w:szCs w:val="24"/>
              </w:rPr>
              <w:t>:</w:t>
            </w:r>
            <w:r w:rsidRPr="004430BE">
              <w:rPr>
                <w:rFonts w:ascii="Times New Roman" w:hAnsi="Times New Roman"/>
                <w:sz w:val="24"/>
                <w:szCs w:val="24"/>
                <w:lang w:val="vi-VN"/>
              </w:rPr>
              <w:t xml:space="preserve"> </w:t>
            </w:r>
            <w:r w:rsidRPr="004430BE">
              <w:rPr>
                <w:rFonts w:ascii="Times New Roman" w:hAnsi="Times New Roman"/>
                <w:i/>
                <w:iCs/>
                <w:sz w:val="24"/>
                <w:szCs w:val="24"/>
              </w:rPr>
              <w:t>Leasing for the operation and management of non-residential properties.</w:t>
            </w:r>
          </w:p>
        </w:tc>
        <w:tc>
          <w:tcPr>
            <w:tcW w:w="850" w:type="dxa"/>
            <w:vAlign w:val="center"/>
          </w:tcPr>
          <w:p w14:paraId="4DE7E1E9" w14:textId="77777777" w:rsidR="00304B3D" w:rsidRPr="004430BE" w:rsidRDefault="00304B3D" w:rsidP="00304B3D">
            <w:pPr>
              <w:jc w:val="both"/>
              <w:rPr>
                <w:rFonts w:ascii="Times New Roman" w:hAnsi="Times New Roman"/>
                <w:sz w:val="26"/>
                <w:szCs w:val="26"/>
              </w:rPr>
            </w:pPr>
            <w:r w:rsidRPr="004430BE">
              <w:rPr>
                <w:rFonts w:ascii="Times New Roman" w:hAnsi="Times New Roman"/>
                <w:sz w:val="26"/>
                <w:szCs w:val="26"/>
              </w:rPr>
              <w:t>6810</w:t>
            </w:r>
          </w:p>
        </w:tc>
        <w:tc>
          <w:tcPr>
            <w:tcW w:w="3340" w:type="dxa"/>
            <w:vAlign w:val="center"/>
          </w:tcPr>
          <w:p w14:paraId="53D28860" w14:textId="77777777" w:rsidR="00304B3D" w:rsidRPr="004430BE" w:rsidRDefault="00304B3D" w:rsidP="00304B3D">
            <w:pPr>
              <w:jc w:val="both"/>
              <w:rPr>
                <w:rFonts w:ascii="Times New Roman" w:hAnsi="Times New Roman"/>
                <w:sz w:val="24"/>
                <w:szCs w:val="24"/>
              </w:rPr>
            </w:pPr>
            <w:r w:rsidRPr="004430BE">
              <w:rPr>
                <w:rFonts w:ascii="Times New Roman" w:hAnsi="Times New Roman"/>
                <w:sz w:val="24"/>
                <w:szCs w:val="24"/>
              </w:rPr>
              <w:t>Real estate business involves the right to use land belonging to the owner, user, or lessee.</w:t>
            </w:r>
          </w:p>
          <w:p w14:paraId="4EC6B7D2" w14:textId="77777777" w:rsidR="00304B3D" w:rsidRPr="004430BE" w:rsidRDefault="00304B3D" w:rsidP="00066FAE">
            <w:pPr>
              <w:rPr>
                <w:rFonts w:ascii="Times New Roman" w:hAnsi="Times New Roman"/>
                <w:i/>
                <w:iCs/>
                <w:sz w:val="26"/>
                <w:szCs w:val="26"/>
              </w:rPr>
            </w:pPr>
            <w:r w:rsidRPr="004430BE">
              <w:rPr>
                <w:rFonts w:ascii="Times New Roman" w:hAnsi="Times New Roman"/>
                <w:i/>
                <w:iCs/>
                <w:sz w:val="24"/>
                <w:szCs w:val="24"/>
              </w:rPr>
              <w:t xml:space="preserve">Details: Leasing and managing non-residential properties; </w:t>
            </w:r>
            <w:r w:rsidRPr="004430BE">
              <w:rPr>
                <w:rFonts w:ascii="Times New Roman" w:hAnsi="Times New Roman"/>
                <w:i/>
                <w:iCs/>
                <w:sz w:val="24"/>
                <w:szCs w:val="24"/>
                <w:lang w:val="vi-VN"/>
              </w:rPr>
              <w:t xml:space="preserve">Buying and selling residential properties and land use rights </w:t>
            </w:r>
            <w:r w:rsidRPr="004430BE">
              <w:rPr>
                <w:rFonts w:ascii="Times New Roman" w:hAnsi="Times New Roman"/>
                <w:i/>
                <w:iCs/>
                <w:sz w:val="24"/>
                <w:szCs w:val="24"/>
              </w:rPr>
              <w:t xml:space="preserve">; </w:t>
            </w:r>
            <w:r w:rsidRPr="004430BE">
              <w:rPr>
                <w:rFonts w:ascii="Times New Roman" w:hAnsi="Times New Roman"/>
                <w:i/>
                <w:iCs/>
                <w:sz w:val="24"/>
                <w:szCs w:val="24"/>
                <w:lang w:val="vi-VN"/>
              </w:rPr>
              <w:t>Leasing and operating residential properties and land.</w:t>
            </w:r>
          </w:p>
        </w:tc>
        <w:tc>
          <w:tcPr>
            <w:tcW w:w="1051" w:type="dxa"/>
            <w:vAlign w:val="center"/>
          </w:tcPr>
          <w:p w14:paraId="3886D12D" w14:textId="77777777" w:rsidR="00304B3D" w:rsidRPr="004430BE" w:rsidRDefault="00304B3D" w:rsidP="00304B3D">
            <w:pPr>
              <w:jc w:val="center"/>
              <w:rPr>
                <w:rFonts w:ascii="Times New Roman" w:hAnsi="Times New Roman"/>
                <w:sz w:val="26"/>
                <w:szCs w:val="26"/>
              </w:rPr>
            </w:pPr>
            <w:r w:rsidRPr="004430BE">
              <w:rPr>
                <w:rFonts w:ascii="Times New Roman" w:hAnsi="Times New Roman"/>
                <w:sz w:val="26"/>
                <w:szCs w:val="26"/>
              </w:rPr>
              <w:t>6810</w:t>
            </w:r>
          </w:p>
        </w:tc>
      </w:tr>
    </w:tbl>
    <w:p w14:paraId="30964EE2" w14:textId="77777777" w:rsidR="00F3425B" w:rsidRPr="001A2628" w:rsidRDefault="00F3425B" w:rsidP="00F3425B">
      <w:pPr>
        <w:spacing w:before="60" w:after="60"/>
        <w:ind w:firstLine="624"/>
        <w:jc w:val="both"/>
        <w:rPr>
          <w:rFonts w:ascii="Times New Roman" w:hAnsi="Times New Roman" w:cs="Times New Roman"/>
          <w:b/>
          <w:sz w:val="2"/>
        </w:rPr>
      </w:pPr>
    </w:p>
    <w:p w14:paraId="115CF032" w14:textId="6C686EBB" w:rsidR="00F3425B" w:rsidRPr="004430BE" w:rsidRDefault="00F3425B" w:rsidP="00F3425B">
      <w:pPr>
        <w:spacing w:before="60" w:after="60"/>
        <w:ind w:firstLine="624"/>
        <w:jc w:val="both"/>
        <w:rPr>
          <w:rFonts w:ascii="Times New Roman" w:hAnsi="Times New Roman" w:cs="Times New Roman"/>
          <w:b/>
        </w:rPr>
      </w:pPr>
      <w:r w:rsidRPr="004430BE">
        <w:rPr>
          <w:rFonts w:ascii="Times New Roman" w:hAnsi="Times New Roman" w:cs="Times New Roman"/>
          <w:b/>
        </w:rPr>
        <w:t xml:space="preserve">4.3. </w:t>
      </w:r>
      <w:r w:rsidR="004700E6" w:rsidRPr="004700E6">
        <w:rPr>
          <w:rFonts w:ascii="Times New Roman" w:hAnsi="Times New Roman" w:cs="Times New Roman"/>
          <w:b/>
        </w:rPr>
        <w:t>Addition of business line: architectural activities and related technical consultancy.</w:t>
      </w:r>
    </w:p>
    <w:p w14:paraId="35777B91" w14:textId="45F3F63E" w:rsidR="00F3425B" w:rsidRPr="004700E6" w:rsidRDefault="00F3425B" w:rsidP="00F3425B">
      <w:pPr>
        <w:spacing w:before="60" w:after="60"/>
        <w:ind w:firstLine="624"/>
        <w:jc w:val="both"/>
        <w:rPr>
          <w:rFonts w:ascii="Times New Roman" w:hAnsi="Times New Roman" w:cs="Times New Roman"/>
          <w:b/>
          <w:bCs/>
          <w:iCs/>
        </w:rPr>
      </w:pPr>
      <w:r w:rsidRPr="004430BE">
        <w:rPr>
          <w:rFonts w:ascii="Times New Roman" w:hAnsi="Times New Roman" w:cs="Times New Roman"/>
          <w:b/>
          <w:bCs/>
          <w:iCs/>
        </w:rPr>
        <w:t xml:space="preserve">a. </w:t>
      </w:r>
      <w:r w:rsidR="004700E6" w:rsidRPr="004700E6">
        <w:rPr>
          <w:rFonts w:ascii="Times New Roman" w:hAnsi="Times New Roman" w:cs="Times New Roman"/>
          <w:b/>
          <w:bCs/>
          <w:iCs/>
        </w:rPr>
        <w:t>Necessity for adding the business line:</w:t>
      </w:r>
    </w:p>
    <w:p w14:paraId="43CC3581" w14:textId="56A98045" w:rsidR="00F3425B" w:rsidRPr="004430BE" w:rsidRDefault="00F3425B" w:rsidP="00F3425B">
      <w:pPr>
        <w:spacing w:before="60" w:after="60"/>
        <w:ind w:firstLine="624"/>
        <w:jc w:val="both"/>
        <w:rPr>
          <w:rFonts w:ascii="Times New Roman" w:hAnsi="Times New Roman"/>
          <w:iCs/>
          <w:lang w:val="vi-VN"/>
        </w:rPr>
      </w:pPr>
      <w:r w:rsidRPr="004430BE">
        <w:rPr>
          <w:rFonts w:ascii="Times New Roman" w:hAnsi="Times New Roman"/>
          <w:iCs/>
          <w:lang w:val="vi-VN"/>
        </w:rPr>
        <w:t xml:space="preserve">The company </w:t>
      </w:r>
      <w:r w:rsidRPr="004430BE">
        <w:rPr>
          <w:rFonts w:ascii="Times New Roman" w:hAnsi="Times New Roman" w:cs="Arial"/>
          <w:iCs/>
          <w:lang w:val="vi-VN"/>
        </w:rPr>
        <w:t>is</w:t>
      </w:r>
      <w:r w:rsidRPr="004430BE">
        <w:rPr>
          <w:rFonts w:ascii="Times New Roman" w:hAnsi="Times New Roman"/>
          <w:iCs/>
          <w:lang w:val="vi-VN"/>
        </w:rPr>
        <w:t xml:space="preserve"> </w:t>
      </w:r>
      <w:r w:rsidRPr="004430BE">
        <w:rPr>
          <w:rFonts w:ascii="Times New Roman" w:hAnsi="Times New Roman" w:cs="Arial"/>
          <w:iCs/>
          <w:lang w:val="vi-VN"/>
        </w:rPr>
        <w:t xml:space="preserve">Open - </w:t>
      </w:r>
      <w:r w:rsidRPr="004430BE">
        <w:rPr>
          <w:rFonts w:ascii="Times New Roman" w:hAnsi="Times New Roman"/>
          <w:iCs/>
          <w:lang w:val="vi-VN"/>
        </w:rPr>
        <w:t xml:space="preserve">pit coal </w:t>
      </w:r>
      <w:r w:rsidRPr="004430BE">
        <w:rPr>
          <w:rFonts w:ascii="Times New Roman" w:hAnsi="Times New Roman" w:cs="Arial"/>
          <w:iCs/>
          <w:lang w:val="vi-VN"/>
        </w:rPr>
        <w:t xml:space="preserve">mining units </w:t>
      </w:r>
      <w:r w:rsidRPr="004430BE">
        <w:rPr>
          <w:rFonts w:ascii="Times New Roman" w:hAnsi="Times New Roman"/>
          <w:iCs/>
          <w:lang w:val="vi-VN"/>
        </w:rPr>
        <w:t xml:space="preserve">regularly carry out </w:t>
      </w:r>
      <w:r w:rsidRPr="004430BE">
        <w:rPr>
          <w:rFonts w:ascii="Times New Roman" w:hAnsi="Times New Roman" w:cs="Arial"/>
          <w:iCs/>
          <w:lang w:val="vi-VN"/>
        </w:rPr>
        <w:t xml:space="preserve">surveying work to </w:t>
      </w:r>
      <w:r w:rsidRPr="004430BE">
        <w:rPr>
          <w:rFonts w:ascii="Times New Roman" w:hAnsi="Times New Roman"/>
          <w:iCs/>
          <w:lang w:val="vi-VN"/>
        </w:rPr>
        <w:t xml:space="preserve">manage </w:t>
      </w:r>
      <w:r w:rsidRPr="004430BE">
        <w:rPr>
          <w:rFonts w:ascii="Times New Roman" w:hAnsi="Times New Roman" w:cs="Arial"/>
          <w:iCs/>
          <w:lang w:val="vi-VN"/>
        </w:rPr>
        <w:t xml:space="preserve">mine </w:t>
      </w:r>
      <w:r w:rsidR="004700E6">
        <w:rPr>
          <w:rFonts w:ascii="Times New Roman" w:hAnsi="Times New Roman"/>
          <w:iCs/>
          <w:lang w:val="vi-VN"/>
        </w:rPr>
        <w:t>boundaries</w:t>
      </w:r>
      <w:r w:rsidR="005D16FF">
        <w:rPr>
          <w:rFonts w:ascii="Times New Roman" w:hAnsi="Times New Roman"/>
          <w:iCs/>
          <w:lang w:val="vi-VN"/>
        </w:rPr>
        <w:t>, create current status maps</w:t>
      </w:r>
      <w:r w:rsidRPr="004430BE">
        <w:rPr>
          <w:rFonts w:ascii="Times New Roman" w:hAnsi="Times New Roman"/>
          <w:iCs/>
          <w:lang w:val="vi-VN"/>
        </w:rPr>
        <w:t xml:space="preserve">, </w:t>
      </w:r>
      <w:r w:rsidRPr="004430BE">
        <w:rPr>
          <w:rFonts w:ascii="Times New Roman" w:hAnsi="Times New Roman" w:cs="Arial"/>
          <w:iCs/>
          <w:lang w:val="vi-VN"/>
        </w:rPr>
        <w:t xml:space="preserve">monitor activity </w:t>
      </w:r>
      <w:r w:rsidRPr="004430BE">
        <w:rPr>
          <w:rFonts w:ascii="Times New Roman" w:hAnsi="Times New Roman"/>
          <w:iCs/>
          <w:lang w:val="vi-VN"/>
        </w:rPr>
        <w:t xml:space="preserve">, and </w:t>
      </w:r>
      <w:r w:rsidRPr="004430BE">
        <w:rPr>
          <w:rFonts w:ascii="Times New Roman" w:hAnsi="Times New Roman" w:cs="Arial"/>
          <w:iCs/>
          <w:lang w:val="vi-VN"/>
        </w:rPr>
        <w:t xml:space="preserve">prepare </w:t>
      </w:r>
      <w:r w:rsidRPr="004430BE">
        <w:rPr>
          <w:rFonts w:ascii="Times New Roman" w:hAnsi="Times New Roman"/>
          <w:iCs/>
          <w:lang w:val="vi-VN"/>
        </w:rPr>
        <w:t xml:space="preserve">periodic </w:t>
      </w:r>
      <w:r w:rsidR="00CC2139">
        <w:rPr>
          <w:rFonts w:ascii="Times New Roman" w:hAnsi="Times New Roman" w:cs="Arial"/>
          <w:iCs/>
          <w:lang w:val="vi-VN"/>
        </w:rPr>
        <w:t>reports</w:t>
      </w:r>
      <w:r w:rsidRPr="004430BE">
        <w:rPr>
          <w:rFonts w:ascii="Times New Roman" w:hAnsi="Times New Roman" w:cs="Arial"/>
          <w:iCs/>
          <w:lang w:val="vi-VN"/>
        </w:rPr>
        <w:t xml:space="preserve">. The surveying </w:t>
      </w:r>
      <w:r w:rsidRPr="004430BE">
        <w:rPr>
          <w:rFonts w:ascii="Times New Roman" w:hAnsi="Times New Roman"/>
          <w:iCs/>
          <w:lang w:val="vi-VN"/>
        </w:rPr>
        <w:t xml:space="preserve">products </w:t>
      </w:r>
      <w:r w:rsidRPr="004430BE">
        <w:rPr>
          <w:rFonts w:ascii="Times New Roman" w:hAnsi="Times New Roman" w:cs="Arial"/>
          <w:iCs/>
          <w:lang w:val="vi-VN"/>
        </w:rPr>
        <w:t xml:space="preserve">are used </w:t>
      </w:r>
      <w:r w:rsidRPr="004430BE">
        <w:rPr>
          <w:rFonts w:ascii="Times New Roman" w:hAnsi="Times New Roman"/>
          <w:iCs/>
          <w:lang w:val="vi-VN"/>
        </w:rPr>
        <w:t xml:space="preserve">in </w:t>
      </w:r>
      <w:r w:rsidRPr="004430BE">
        <w:rPr>
          <w:rFonts w:ascii="Times New Roman" w:hAnsi="Times New Roman" w:cs="Arial"/>
          <w:iCs/>
          <w:lang w:val="vi-VN"/>
        </w:rPr>
        <w:t xml:space="preserve">internal management and </w:t>
      </w:r>
      <w:r w:rsidRPr="004430BE">
        <w:rPr>
          <w:rFonts w:ascii="Times New Roman" w:hAnsi="Times New Roman"/>
          <w:iCs/>
          <w:lang w:val="vi-VN"/>
        </w:rPr>
        <w:t xml:space="preserve">provided to state </w:t>
      </w:r>
      <w:r w:rsidR="00CC2139">
        <w:rPr>
          <w:rFonts w:ascii="Times New Roman" w:hAnsi="Times New Roman" w:cs="Arial"/>
          <w:iCs/>
          <w:lang w:val="vi-VN"/>
        </w:rPr>
        <w:t>agencies</w:t>
      </w:r>
      <w:r w:rsidR="00CC2139">
        <w:rPr>
          <w:rFonts w:ascii="Times New Roman" w:hAnsi="Times New Roman"/>
          <w:iCs/>
          <w:lang w:val="vi-VN"/>
        </w:rPr>
        <w:t>; therefore</w:t>
      </w:r>
      <w:r w:rsidRPr="004430BE">
        <w:rPr>
          <w:rFonts w:ascii="Times New Roman" w:hAnsi="Times New Roman" w:cs="Arial"/>
          <w:iCs/>
          <w:lang w:val="vi-VN"/>
        </w:rPr>
        <w:t xml:space="preserve">, </w:t>
      </w:r>
      <w:r w:rsidRPr="004430BE">
        <w:rPr>
          <w:rFonts w:ascii="Times New Roman" w:hAnsi="Times New Roman"/>
          <w:iCs/>
          <w:lang w:val="vi-VN"/>
        </w:rPr>
        <w:t xml:space="preserve">they </w:t>
      </w:r>
      <w:r w:rsidRPr="004430BE">
        <w:rPr>
          <w:rFonts w:ascii="Times New Roman" w:hAnsi="Times New Roman" w:cs="Arial"/>
          <w:iCs/>
          <w:lang w:val="vi-VN"/>
        </w:rPr>
        <w:t xml:space="preserve">are </w:t>
      </w:r>
      <w:r w:rsidRPr="004430BE">
        <w:rPr>
          <w:rFonts w:ascii="Times New Roman" w:hAnsi="Times New Roman"/>
          <w:iCs/>
          <w:lang w:val="vi-VN"/>
        </w:rPr>
        <w:t xml:space="preserve">subject </w:t>
      </w:r>
      <w:r w:rsidRPr="004430BE">
        <w:rPr>
          <w:rFonts w:ascii="Times New Roman" w:hAnsi="Times New Roman" w:cs="Arial"/>
          <w:iCs/>
          <w:lang w:val="vi-VN"/>
        </w:rPr>
        <w:t xml:space="preserve">to the </w:t>
      </w:r>
      <w:r w:rsidRPr="004430BE">
        <w:rPr>
          <w:rFonts w:ascii="Times New Roman" w:hAnsi="Times New Roman"/>
          <w:iCs/>
          <w:lang w:val="vi-VN"/>
        </w:rPr>
        <w:t xml:space="preserve">requirement of </w:t>
      </w:r>
      <w:r w:rsidRPr="004430BE">
        <w:rPr>
          <w:rFonts w:ascii="Times New Roman" w:hAnsi="Times New Roman" w:cs="Arial"/>
          <w:iCs/>
          <w:lang w:val="vi-VN"/>
        </w:rPr>
        <w:t xml:space="preserve">having </w:t>
      </w:r>
      <w:r w:rsidRPr="004430BE">
        <w:rPr>
          <w:rFonts w:ascii="Times New Roman" w:hAnsi="Times New Roman"/>
          <w:iCs/>
          <w:lang w:val="vi-VN"/>
        </w:rPr>
        <w:t xml:space="preserve">a </w:t>
      </w:r>
      <w:r w:rsidRPr="004430BE">
        <w:rPr>
          <w:rFonts w:ascii="Times New Roman" w:hAnsi="Times New Roman" w:cs="Arial"/>
          <w:iCs/>
          <w:lang w:val="vi-VN"/>
        </w:rPr>
        <w:t xml:space="preserve">Surveying and </w:t>
      </w:r>
      <w:r w:rsidRPr="004430BE">
        <w:rPr>
          <w:rFonts w:ascii="Times New Roman" w:hAnsi="Times New Roman"/>
          <w:iCs/>
          <w:lang w:val="vi-VN"/>
        </w:rPr>
        <w:t xml:space="preserve">Mapping </w:t>
      </w:r>
      <w:r w:rsidR="00CC2139">
        <w:rPr>
          <w:rFonts w:ascii="Times New Roman" w:hAnsi="Times New Roman" w:cs="Arial"/>
          <w:iCs/>
          <w:lang w:val="vi-VN"/>
        </w:rPr>
        <w:t>Operation License</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p>
    <w:p w14:paraId="0C2D68D0" w14:textId="77777777" w:rsidR="00F3425B" w:rsidRPr="004430BE" w:rsidRDefault="00F3425B" w:rsidP="00F3425B">
      <w:pPr>
        <w:spacing w:before="60" w:after="60"/>
        <w:ind w:firstLine="624"/>
        <w:jc w:val="both"/>
        <w:rPr>
          <w:rFonts w:ascii="Times New Roman" w:hAnsi="Times New Roman" w:cs="Times New Roman"/>
          <w:b/>
          <w:lang w:val="vi-VN"/>
        </w:rPr>
      </w:pPr>
      <w:r w:rsidRPr="004430BE">
        <w:rPr>
          <w:rFonts w:ascii="Times New Roman" w:hAnsi="Times New Roman" w:cs="Times New Roman"/>
          <w:b/>
          <w:lang w:val="vi-VN"/>
        </w:rPr>
        <w:t>b. Legal basis</w:t>
      </w:r>
    </w:p>
    <w:p w14:paraId="451AA9F6" w14:textId="608C6612" w:rsidR="00F3425B" w:rsidRPr="00CC2139" w:rsidRDefault="00603C3C" w:rsidP="00F3425B">
      <w:pPr>
        <w:spacing w:before="60" w:after="60"/>
        <w:ind w:firstLine="624"/>
        <w:jc w:val="both"/>
        <w:rPr>
          <w:rFonts w:ascii="Times New Roman" w:hAnsi="Times New Roman" w:cs="Times New Roman"/>
          <w:i/>
          <w:iCs/>
          <w:lang w:val="vi-VN"/>
        </w:rPr>
      </w:pPr>
      <w:r>
        <w:rPr>
          <w:rFonts w:ascii="Times New Roman" w:hAnsi="Times New Roman"/>
          <w:iCs/>
          <w:lang w:val="vi-VN"/>
        </w:rPr>
        <w:t>Pursuant to</w:t>
      </w:r>
      <w:r w:rsidR="00F3425B" w:rsidRPr="004430BE">
        <w:rPr>
          <w:rFonts w:ascii="Times New Roman" w:hAnsi="Times New Roman"/>
          <w:iCs/>
          <w:lang w:val="vi-VN"/>
        </w:rPr>
        <w:t xml:space="preserve"> </w:t>
      </w:r>
      <w:r w:rsidR="00F3425B" w:rsidRPr="004430BE">
        <w:rPr>
          <w:rFonts w:ascii="Times New Roman" w:hAnsi="Times New Roman" w:cs="Arial"/>
          <w:iCs/>
          <w:lang w:val="vi-VN"/>
        </w:rPr>
        <w:t xml:space="preserve">Official </w:t>
      </w:r>
      <w:r w:rsidR="00F3425B" w:rsidRPr="004430BE">
        <w:rPr>
          <w:rFonts w:ascii="Times New Roman" w:hAnsi="Times New Roman"/>
          <w:iCs/>
          <w:lang w:val="vi-VN"/>
        </w:rPr>
        <w:t xml:space="preserve">Letter </w:t>
      </w:r>
      <w:r w:rsidR="00267700">
        <w:rPr>
          <w:rFonts w:ascii="Times New Roman" w:hAnsi="Times New Roman" w:cs="Arial"/>
          <w:iCs/>
          <w:lang w:val="vi-VN"/>
        </w:rPr>
        <w:t>No. 5275</w:t>
      </w:r>
      <w:r w:rsidR="00267700">
        <w:rPr>
          <w:rFonts w:ascii="Times New Roman" w:hAnsi="Times New Roman"/>
          <w:iCs/>
          <w:lang w:val="vi-VN"/>
        </w:rPr>
        <w:t>/</w:t>
      </w:r>
      <w:r w:rsidR="00267700">
        <w:rPr>
          <w:rFonts w:ascii="Times New Roman" w:hAnsi="Times New Roman" w:cs="Arial"/>
          <w:iCs/>
          <w:lang w:val="vi-VN"/>
        </w:rPr>
        <w:t>TKV</w:t>
      </w:r>
      <w:bookmarkStart w:id="0" w:name="_GoBack"/>
      <w:bookmarkEnd w:id="0"/>
      <w:r w:rsidR="00267700">
        <w:rPr>
          <w:rFonts w:ascii="Times New Roman" w:hAnsi="Times New Roman" w:cs="Arial"/>
          <w:iCs/>
          <w:lang w:val="vi-VN"/>
        </w:rPr>
        <w:t>-</w:t>
      </w:r>
      <w:r w:rsidR="00F3425B" w:rsidRPr="004430BE">
        <w:rPr>
          <w:rFonts w:ascii="Times New Roman" w:hAnsi="Times New Roman"/>
          <w:iCs/>
          <w:lang w:val="vi-VN"/>
        </w:rPr>
        <w:t xml:space="preserve">TN </w:t>
      </w:r>
      <w:r w:rsidR="00F3425B" w:rsidRPr="004430BE">
        <w:rPr>
          <w:rFonts w:ascii="Times New Roman" w:hAnsi="Times New Roman" w:cs="Arial"/>
          <w:iCs/>
          <w:lang w:val="vi-VN"/>
        </w:rPr>
        <w:t xml:space="preserve">dated </w:t>
      </w:r>
      <w:r w:rsidR="00F3425B" w:rsidRPr="004430BE">
        <w:rPr>
          <w:rFonts w:ascii="Times New Roman" w:hAnsi="Times New Roman"/>
          <w:iCs/>
          <w:lang w:val="vi-VN"/>
        </w:rPr>
        <w:t xml:space="preserve">September </w:t>
      </w:r>
      <w:r w:rsidR="00CC2139">
        <w:rPr>
          <w:rFonts w:ascii="Times New Roman" w:hAnsi="Times New Roman" w:cs="Arial"/>
          <w:iCs/>
          <w:lang w:val="vi-VN"/>
        </w:rPr>
        <w:t>17</w:t>
      </w:r>
      <w:r w:rsidR="00F3425B" w:rsidRPr="004430BE">
        <w:rPr>
          <w:rFonts w:ascii="Times New Roman" w:hAnsi="Times New Roman" w:cs="Arial"/>
          <w:iCs/>
          <w:lang w:val="vi-VN"/>
        </w:rPr>
        <w:t xml:space="preserve">, </w:t>
      </w:r>
      <w:r w:rsidR="00CC2139">
        <w:rPr>
          <w:rFonts w:ascii="Times New Roman" w:hAnsi="Times New Roman"/>
          <w:iCs/>
          <w:lang w:val="vi-VN"/>
        </w:rPr>
        <w:t>2025</w:t>
      </w:r>
      <w:r w:rsidR="00F3425B" w:rsidRPr="004430BE">
        <w:rPr>
          <w:rFonts w:ascii="Times New Roman" w:hAnsi="Times New Roman"/>
          <w:iCs/>
          <w:lang w:val="vi-VN"/>
        </w:rPr>
        <w:t xml:space="preserve">, </w:t>
      </w:r>
      <w:r w:rsidR="00F3425B" w:rsidRPr="004430BE">
        <w:rPr>
          <w:rFonts w:ascii="Times New Roman" w:hAnsi="Times New Roman" w:cs="Arial"/>
          <w:iCs/>
          <w:lang w:val="vi-VN"/>
        </w:rPr>
        <w:t xml:space="preserve">from the </w:t>
      </w:r>
      <w:r w:rsidR="00F3425B" w:rsidRPr="004430BE">
        <w:rPr>
          <w:rFonts w:ascii="Times New Roman" w:hAnsi="Times New Roman"/>
          <w:iCs/>
          <w:lang w:val="vi-VN"/>
        </w:rPr>
        <w:t xml:space="preserve">TKV Group regarding the </w:t>
      </w:r>
      <w:r w:rsidR="00F3425B" w:rsidRPr="004430BE">
        <w:rPr>
          <w:rFonts w:ascii="Times New Roman" w:hAnsi="Times New Roman" w:cs="Arial"/>
          <w:iCs/>
          <w:lang w:val="vi-VN"/>
        </w:rPr>
        <w:t xml:space="preserve">request </w:t>
      </w:r>
      <w:r w:rsidR="00F3425B" w:rsidRPr="004430BE">
        <w:rPr>
          <w:rFonts w:ascii="Times New Roman" w:hAnsi="Times New Roman"/>
          <w:iCs/>
          <w:lang w:val="vi-VN"/>
        </w:rPr>
        <w:t xml:space="preserve">for </w:t>
      </w:r>
      <w:r w:rsidR="00F3425B" w:rsidRPr="004430BE">
        <w:rPr>
          <w:rFonts w:ascii="Times New Roman" w:hAnsi="Times New Roman" w:cs="Arial"/>
          <w:iCs/>
          <w:lang w:val="vi-VN"/>
        </w:rPr>
        <w:t xml:space="preserve">a license </w:t>
      </w:r>
      <w:r w:rsidR="00F3425B" w:rsidRPr="004430BE">
        <w:rPr>
          <w:rFonts w:ascii="Times New Roman" w:hAnsi="Times New Roman"/>
          <w:iCs/>
          <w:lang w:val="vi-VN"/>
        </w:rPr>
        <w:t xml:space="preserve">to </w:t>
      </w:r>
      <w:r w:rsidR="00F3425B" w:rsidRPr="004430BE">
        <w:rPr>
          <w:rFonts w:ascii="Times New Roman" w:hAnsi="Times New Roman" w:cs="Arial"/>
          <w:iCs/>
          <w:lang w:val="vi-VN"/>
        </w:rPr>
        <w:t xml:space="preserve">operate </w:t>
      </w:r>
      <w:r w:rsidR="00F3425B" w:rsidRPr="004430BE">
        <w:rPr>
          <w:rFonts w:ascii="Times New Roman" w:hAnsi="Times New Roman"/>
          <w:iCs/>
          <w:lang w:val="vi-VN"/>
        </w:rPr>
        <w:t xml:space="preserve">surveying and mapping </w:t>
      </w:r>
      <w:r w:rsidR="00F3425B" w:rsidRPr="004430BE">
        <w:rPr>
          <w:rFonts w:ascii="Times New Roman" w:hAnsi="Times New Roman" w:cs="Arial"/>
          <w:iCs/>
          <w:lang w:val="vi-VN"/>
        </w:rPr>
        <w:t>activities.​</w:t>
      </w:r>
      <w:r w:rsidR="00F3425B" w:rsidRPr="004430BE">
        <w:rPr>
          <w:rFonts w:ascii="Times New Roman" w:hAnsi="Times New Roman"/>
          <w:iCs/>
          <w:lang w:val="vi-VN"/>
        </w:rPr>
        <w:t>​</w:t>
      </w:r>
      <w:r w:rsidR="00F3425B" w:rsidRPr="004430BE">
        <w:rPr>
          <w:rFonts w:ascii="Times New Roman" w:hAnsi="Times New Roman" w:cs="Arial"/>
          <w:iCs/>
          <w:lang w:val="vi-VN"/>
        </w:rPr>
        <w:t>​​</w:t>
      </w:r>
      <w:r w:rsidR="00F3425B" w:rsidRPr="004430BE">
        <w:rPr>
          <w:rFonts w:ascii="Times New Roman" w:hAnsi="Times New Roman"/>
          <w:iCs/>
          <w:lang w:val="vi-VN"/>
        </w:rPr>
        <w:t>​</w:t>
      </w:r>
      <w:r w:rsidR="00F3425B" w:rsidRPr="004430BE">
        <w:rPr>
          <w:rFonts w:ascii="Times New Roman" w:hAnsi="Times New Roman" w:cs="Arial"/>
          <w:iCs/>
          <w:lang w:val="vi-VN"/>
        </w:rPr>
        <w:t>​</w:t>
      </w:r>
      <w:r w:rsidR="00F3425B" w:rsidRPr="004430BE">
        <w:rPr>
          <w:rFonts w:ascii="Times New Roman" w:hAnsi="Times New Roman"/>
          <w:iCs/>
          <w:lang w:val="vi-VN"/>
        </w:rPr>
        <w:t xml:space="preserve">​ </w:t>
      </w:r>
      <w:r w:rsidR="00F3425B" w:rsidRPr="004430BE">
        <w:rPr>
          <w:rFonts w:ascii="Times New Roman" w:hAnsi="Times New Roman" w:cs="Arial"/>
          <w:iCs/>
          <w:lang w:val="vi-VN"/>
        </w:rPr>
        <w:t xml:space="preserve">It has been </w:t>
      </w:r>
      <w:r w:rsidR="00F3425B" w:rsidRPr="004430BE">
        <w:rPr>
          <w:rFonts w:ascii="Times New Roman" w:hAnsi="Times New Roman"/>
          <w:iCs/>
          <w:lang w:val="vi-VN"/>
        </w:rPr>
        <w:t xml:space="preserve">requested </w:t>
      </w:r>
      <w:r w:rsidR="00F3425B" w:rsidRPr="004430BE">
        <w:rPr>
          <w:rFonts w:ascii="Times New Roman" w:hAnsi="Times New Roman" w:cs="Arial"/>
          <w:iCs/>
          <w:lang w:val="vi-VN"/>
        </w:rPr>
        <w:t xml:space="preserve">that </w:t>
      </w:r>
      <w:r w:rsidR="00F3425B" w:rsidRPr="004430BE">
        <w:rPr>
          <w:rFonts w:ascii="Times New Roman" w:hAnsi="Times New Roman"/>
          <w:iCs/>
          <w:lang w:val="vi-VN"/>
        </w:rPr>
        <w:t xml:space="preserve">units </w:t>
      </w:r>
      <w:r w:rsidR="00F3425B" w:rsidRPr="004430BE">
        <w:rPr>
          <w:rFonts w:ascii="Times New Roman" w:hAnsi="Times New Roman" w:cs="Arial"/>
          <w:iCs/>
          <w:lang w:val="vi-VN"/>
        </w:rPr>
        <w:t xml:space="preserve">apply </w:t>
      </w:r>
      <w:r w:rsidR="00F3425B" w:rsidRPr="004430BE">
        <w:rPr>
          <w:rFonts w:ascii="Times New Roman" w:hAnsi="Times New Roman"/>
          <w:iCs/>
          <w:lang w:val="vi-VN"/>
        </w:rPr>
        <w:t xml:space="preserve">for </w:t>
      </w:r>
      <w:r w:rsidR="00F3425B" w:rsidRPr="004430BE">
        <w:rPr>
          <w:rFonts w:ascii="Times New Roman" w:hAnsi="Times New Roman" w:cs="Arial"/>
          <w:iCs/>
          <w:lang w:val="vi-VN"/>
        </w:rPr>
        <w:t xml:space="preserve">a Surveying </w:t>
      </w:r>
      <w:r w:rsidR="00F3425B" w:rsidRPr="004430BE">
        <w:rPr>
          <w:rFonts w:ascii="Times New Roman" w:hAnsi="Times New Roman"/>
          <w:iCs/>
          <w:lang w:val="vi-VN"/>
        </w:rPr>
        <w:t xml:space="preserve">and Mapping </w:t>
      </w:r>
      <w:r w:rsidR="00F3425B" w:rsidRPr="004430BE">
        <w:rPr>
          <w:rFonts w:ascii="Times New Roman" w:hAnsi="Times New Roman" w:cs="Arial"/>
          <w:iCs/>
          <w:lang w:val="vi-VN"/>
        </w:rPr>
        <w:t xml:space="preserve">Operation License </w:t>
      </w:r>
      <w:r w:rsidR="00F3425B" w:rsidRPr="004430BE">
        <w:rPr>
          <w:rFonts w:ascii="Times New Roman" w:hAnsi="Times New Roman"/>
          <w:iCs/>
          <w:lang w:val="vi-VN"/>
        </w:rPr>
        <w:t xml:space="preserve">in accordance with the </w:t>
      </w:r>
      <w:r w:rsidR="00F3425B" w:rsidRPr="004430BE">
        <w:rPr>
          <w:rFonts w:ascii="Times New Roman" w:hAnsi="Times New Roman" w:cs="Arial"/>
          <w:iCs/>
          <w:lang w:val="vi-VN"/>
        </w:rPr>
        <w:t xml:space="preserve">requirements </w:t>
      </w:r>
      <w:r w:rsidR="00F3425B" w:rsidRPr="004430BE">
        <w:rPr>
          <w:rFonts w:ascii="Times New Roman" w:hAnsi="Times New Roman"/>
          <w:iCs/>
          <w:lang w:val="vi-VN"/>
        </w:rPr>
        <w:t xml:space="preserve">of </w:t>
      </w:r>
      <w:r w:rsidR="00F3425B" w:rsidRPr="004430BE">
        <w:rPr>
          <w:rFonts w:ascii="Times New Roman" w:hAnsi="Times New Roman" w:cs="Arial"/>
          <w:iCs/>
          <w:lang w:val="vi-VN"/>
        </w:rPr>
        <w:t>the Vietnam Surveying</w:t>
      </w:r>
      <w:r w:rsidR="00F3425B" w:rsidRPr="004430BE">
        <w:rPr>
          <w:rFonts w:ascii="Times New Roman" w:hAnsi="Times New Roman"/>
          <w:iCs/>
          <w:lang w:val="vi-VN"/>
        </w:rPr>
        <w:t xml:space="preserve">, Mapping </w:t>
      </w:r>
      <w:r w:rsidR="00F3425B" w:rsidRPr="004430BE">
        <w:rPr>
          <w:rFonts w:ascii="Times New Roman" w:hAnsi="Times New Roman" w:cs="Arial"/>
          <w:iCs/>
          <w:lang w:val="vi-VN"/>
        </w:rPr>
        <w:t xml:space="preserve">and Geographic </w:t>
      </w:r>
      <w:r w:rsidR="00F3425B" w:rsidRPr="004430BE">
        <w:rPr>
          <w:rFonts w:ascii="Times New Roman" w:hAnsi="Times New Roman"/>
          <w:iCs/>
          <w:lang w:val="vi-VN"/>
        </w:rPr>
        <w:t xml:space="preserve">Information </w:t>
      </w:r>
      <w:r w:rsidR="00F3425B" w:rsidRPr="004430BE">
        <w:rPr>
          <w:rFonts w:ascii="Times New Roman" w:hAnsi="Times New Roman" w:cs="Arial"/>
          <w:iCs/>
          <w:lang w:val="vi-VN"/>
        </w:rPr>
        <w:t xml:space="preserve">Agency </w:t>
      </w:r>
      <w:r w:rsidR="00F3425B" w:rsidRPr="004430BE">
        <w:rPr>
          <w:rFonts w:ascii="Times New Roman" w:hAnsi="Times New Roman"/>
          <w:iCs/>
          <w:lang w:val="vi-VN"/>
        </w:rPr>
        <w:t xml:space="preserve">in Document No. 1086 / DDBDVN </w:t>
      </w:r>
      <w:r w:rsidR="00F3425B" w:rsidRPr="004430BE">
        <w:rPr>
          <w:rFonts w:ascii="Times New Roman" w:hAnsi="Times New Roman" w:cs="Arial"/>
          <w:iCs/>
          <w:lang w:val="vi-VN"/>
        </w:rPr>
        <w:t>- CSPC dated September 5</w:t>
      </w:r>
      <w:r w:rsidR="00F3425B" w:rsidRPr="004430BE">
        <w:rPr>
          <w:rFonts w:ascii="Times New Roman" w:hAnsi="Times New Roman"/>
          <w:iCs/>
          <w:lang w:val="vi-VN"/>
        </w:rPr>
        <w:t xml:space="preserve">, 2025, </w:t>
      </w:r>
      <w:r w:rsidR="00F3425B" w:rsidRPr="004430BE">
        <w:rPr>
          <w:rFonts w:ascii="Times New Roman" w:hAnsi="Times New Roman" w:cs="Arial"/>
          <w:iCs/>
          <w:lang w:val="vi-VN"/>
        </w:rPr>
        <w:t xml:space="preserve">regarding the response </w:t>
      </w:r>
      <w:r w:rsidR="00F3425B" w:rsidRPr="004430BE">
        <w:rPr>
          <w:rFonts w:ascii="Times New Roman" w:hAnsi="Times New Roman"/>
          <w:iCs/>
          <w:lang w:val="vi-VN"/>
        </w:rPr>
        <w:t xml:space="preserve">to suggestions </w:t>
      </w:r>
      <w:r w:rsidR="00F3425B" w:rsidRPr="004430BE">
        <w:rPr>
          <w:rFonts w:ascii="Times New Roman" w:hAnsi="Times New Roman" w:cs="Arial"/>
          <w:iCs/>
          <w:lang w:val="vi-VN"/>
        </w:rPr>
        <w:t xml:space="preserve">and </w:t>
      </w:r>
      <w:r w:rsidR="00F3425B" w:rsidRPr="004430BE">
        <w:rPr>
          <w:rFonts w:ascii="Times New Roman" w:hAnsi="Times New Roman"/>
          <w:iCs/>
          <w:lang w:val="vi-VN"/>
        </w:rPr>
        <w:t xml:space="preserve">feedback </w:t>
      </w:r>
      <w:r w:rsidR="00F3425B" w:rsidRPr="004430BE">
        <w:rPr>
          <w:rFonts w:ascii="Times New Roman" w:hAnsi="Times New Roman" w:cs="Arial"/>
          <w:iCs/>
          <w:lang w:val="vi-VN"/>
        </w:rPr>
        <w:t xml:space="preserve">that </w:t>
      </w:r>
      <w:r w:rsidR="00F3425B" w:rsidRPr="004430BE">
        <w:rPr>
          <w:rFonts w:ascii="Times New Roman" w:hAnsi="Times New Roman"/>
          <w:iCs/>
          <w:lang w:val="vi-VN"/>
        </w:rPr>
        <w:t xml:space="preserve">difficulties </w:t>
      </w:r>
      <w:r w:rsidR="00F3425B" w:rsidRPr="004430BE">
        <w:rPr>
          <w:rFonts w:ascii="Times New Roman" w:hAnsi="Times New Roman" w:cs="Arial"/>
          <w:iCs/>
          <w:lang w:val="vi-VN"/>
        </w:rPr>
        <w:t xml:space="preserve">and obstacles </w:t>
      </w:r>
      <w:r w:rsidR="00F3425B" w:rsidRPr="004430BE">
        <w:rPr>
          <w:rFonts w:ascii="Times New Roman" w:hAnsi="Times New Roman"/>
          <w:iCs/>
          <w:lang w:val="vi-VN"/>
        </w:rPr>
        <w:t xml:space="preserve">are not </w:t>
      </w:r>
      <w:r w:rsidR="00F3425B" w:rsidRPr="004430BE">
        <w:rPr>
          <w:rFonts w:ascii="Times New Roman" w:hAnsi="Times New Roman" w:cs="Arial"/>
          <w:iCs/>
          <w:lang w:val="vi-VN"/>
        </w:rPr>
        <w:t xml:space="preserve">due to </w:t>
      </w:r>
      <w:r w:rsidR="00F3425B" w:rsidRPr="004430BE">
        <w:rPr>
          <w:rFonts w:ascii="Times New Roman" w:hAnsi="Times New Roman"/>
          <w:iCs/>
          <w:lang w:val="vi-VN"/>
        </w:rPr>
        <w:t xml:space="preserve">legal regulations </w:t>
      </w:r>
      <w:r w:rsidR="00CC2139" w:rsidRPr="00CC2139">
        <w:rPr>
          <w:rFonts w:ascii="Times New Roman" w:hAnsi="Times New Roman" w:cs="Times New Roman"/>
          <w:i/>
        </w:rPr>
        <w:t>(In cases where surveying and mapping products produced by an organization are provided to regulatory authorities or used by other organizations or individuals, the surveying organization must obtain a Surveying and Mapping License in accordance with regulations.)</w:t>
      </w:r>
    </w:p>
    <w:p w14:paraId="2AF71743" w14:textId="49E5E7CE" w:rsidR="00F3425B" w:rsidRPr="004430BE" w:rsidRDefault="00F3425B" w:rsidP="00F3425B">
      <w:pPr>
        <w:spacing w:before="60" w:after="60"/>
        <w:ind w:firstLine="624"/>
        <w:jc w:val="both"/>
        <w:rPr>
          <w:rFonts w:ascii="Times New Roman" w:hAnsi="Times New Roman"/>
          <w:iCs/>
          <w:lang w:val="vi-VN"/>
        </w:rPr>
      </w:pPr>
      <w:r w:rsidRPr="004430BE">
        <w:rPr>
          <w:rFonts w:ascii="Times New Roman" w:hAnsi="Times New Roman"/>
          <w:iCs/>
          <w:lang w:val="vi-VN"/>
        </w:rPr>
        <w:t xml:space="preserve">According </w:t>
      </w:r>
      <w:r w:rsidRPr="004430BE">
        <w:rPr>
          <w:rFonts w:ascii="Times New Roman" w:hAnsi="Times New Roman" w:cs="Arial"/>
          <w:iCs/>
          <w:lang w:val="vi-VN"/>
        </w:rPr>
        <w:t xml:space="preserve">to the </w:t>
      </w:r>
      <w:r w:rsidRPr="004430BE">
        <w:rPr>
          <w:rFonts w:ascii="Times New Roman" w:hAnsi="Times New Roman"/>
          <w:iCs/>
          <w:lang w:val="vi-VN"/>
        </w:rPr>
        <w:t xml:space="preserve">Law </w:t>
      </w:r>
      <w:r w:rsidRPr="004430BE">
        <w:rPr>
          <w:rFonts w:ascii="Times New Roman" w:hAnsi="Times New Roman" w:cs="Arial"/>
          <w:iCs/>
          <w:lang w:val="vi-VN"/>
        </w:rPr>
        <w:t xml:space="preserve">on </w:t>
      </w:r>
      <w:r w:rsidRPr="004430BE">
        <w:rPr>
          <w:rFonts w:ascii="Times New Roman" w:hAnsi="Times New Roman"/>
          <w:iCs/>
          <w:lang w:val="vi-VN"/>
        </w:rPr>
        <w:t xml:space="preserve">Surveying </w:t>
      </w:r>
      <w:r w:rsidRPr="004430BE">
        <w:rPr>
          <w:rFonts w:ascii="Times New Roman" w:hAnsi="Times New Roman" w:cs="Arial"/>
          <w:iCs/>
          <w:lang w:val="vi-VN"/>
        </w:rPr>
        <w:t xml:space="preserve">and </w:t>
      </w:r>
      <w:r w:rsidRPr="004430BE">
        <w:rPr>
          <w:rFonts w:ascii="Times New Roman" w:hAnsi="Times New Roman"/>
          <w:iCs/>
          <w:lang w:val="vi-VN"/>
        </w:rPr>
        <w:t>Mapping 2018</w:t>
      </w:r>
      <w:r w:rsidRPr="004430BE">
        <w:rPr>
          <w:rFonts w:ascii="Times New Roman" w:hAnsi="Times New Roman" w:cs="Arial"/>
          <w:iCs/>
          <w:lang w:val="vi-VN"/>
        </w:rPr>
        <w:t xml:space="preserve">, </w:t>
      </w:r>
      <w:r w:rsidRPr="004430BE">
        <w:rPr>
          <w:rFonts w:ascii="Times New Roman" w:hAnsi="Times New Roman"/>
          <w:iCs/>
          <w:lang w:val="vi-VN"/>
        </w:rPr>
        <w:t xml:space="preserve">organizations carrying </w:t>
      </w:r>
      <w:r w:rsidRPr="004430BE">
        <w:rPr>
          <w:rFonts w:ascii="Times New Roman" w:hAnsi="Times New Roman" w:cs="Arial"/>
          <w:iCs/>
          <w:lang w:val="vi-VN"/>
        </w:rPr>
        <w:t xml:space="preserve">out surveying </w:t>
      </w:r>
      <w:r w:rsidRPr="004430BE">
        <w:rPr>
          <w:rFonts w:ascii="Times New Roman" w:hAnsi="Times New Roman"/>
          <w:iCs/>
          <w:lang w:val="vi-VN"/>
        </w:rPr>
        <w:t xml:space="preserve">and </w:t>
      </w:r>
      <w:r w:rsidRPr="004430BE">
        <w:rPr>
          <w:rFonts w:ascii="Times New Roman" w:hAnsi="Times New Roman" w:cs="Arial"/>
          <w:iCs/>
          <w:lang w:val="vi-VN"/>
        </w:rPr>
        <w:t xml:space="preserve">mapping </w:t>
      </w:r>
      <w:r w:rsidRPr="004430BE">
        <w:rPr>
          <w:rFonts w:ascii="Times New Roman" w:hAnsi="Times New Roman"/>
          <w:iCs/>
          <w:lang w:val="vi-VN"/>
        </w:rPr>
        <w:t xml:space="preserve">activities must </w:t>
      </w:r>
      <w:r w:rsidRPr="004430BE">
        <w:rPr>
          <w:rFonts w:ascii="Times New Roman" w:hAnsi="Times New Roman" w:cs="Arial"/>
          <w:iCs/>
          <w:lang w:val="vi-VN"/>
        </w:rPr>
        <w:t xml:space="preserve">have a </w:t>
      </w:r>
      <w:r w:rsidRPr="004430BE">
        <w:rPr>
          <w:rFonts w:ascii="Times New Roman" w:hAnsi="Times New Roman"/>
          <w:iCs/>
          <w:lang w:val="vi-VN"/>
        </w:rPr>
        <w:t xml:space="preserve">Surveying and Mapping Activity </w:t>
      </w:r>
      <w:r w:rsidRPr="004430BE">
        <w:rPr>
          <w:rFonts w:ascii="Times New Roman" w:hAnsi="Times New Roman" w:cs="Arial"/>
          <w:iCs/>
          <w:lang w:val="vi-VN"/>
        </w:rPr>
        <w:t xml:space="preserve">License </w:t>
      </w:r>
      <w:r w:rsidRPr="004430BE">
        <w:rPr>
          <w:rFonts w:ascii="Times New Roman" w:hAnsi="Times New Roman"/>
          <w:iCs/>
          <w:lang w:val="vi-VN"/>
        </w:rPr>
        <w:t xml:space="preserve">when </w:t>
      </w:r>
      <w:r w:rsidRPr="004430BE">
        <w:rPr>
          <w:rFonts w:ascii="Times New Roman" w:hAnsi="Times New Roman" w:cs="Arial"/>
          <w:iCs/>
          <w:lang w:val="vi-VN"/>
        </w:rPr>
        <w:t xml:space="preserve">the products are </w:t>
      </w:r>
      <w:r w:rsidRPr="004430BE">
        <w:rPr>
          <w:rFonts w:ascii="Times New Roman" w:hAnsi="Times New Roman"/>
          <w:iCs/>
          <w:lang w:val="vi-VN"/>
        </w:rPr>
        <w:t xml:space="preserve">provided </w:t>
      </w:r>
      <w:r w:rsidRPr="004430BE">
        <w:rPr>
          <w:rFonts w:ascii="Times New Roman" w:hAnsi="Times New Roman" w:cs="Arial"/>
          <w:iCs/>
          <w:lang w:val="vi-VN"/>
        </w:rPr>
        <w:t xml:space="preserve">to </w:t>
      </w:r>
      <w:r w:rsidRPr="004430BE">
        <w:rPr>
          <w:rFonts w:ascii="Times New Roman" w:hAnsi="Times New Roman"/>
          <w:iCs/>
          <w:lang w:val="vi-VN"/>
        </w:rPr>
        <w:t xml:space="preserve">other </w:t>
      </w:r>
      <w:r w:rsidRPr="004430BE">
        <w:rPr>
          <w:rFonts w:ascii="Times New Roman" w:hAnsi="Times New Roman" w:cs="Arial"/>
          <w:iCs/>
          <w:lang w:val="vi-VN"/>
        </w:rPr>
        <w:t>organizations, individuals</w:t>
      </w:r>
      <w:r w:rsidRPr="004430BE">
        <w:rPr>
          <w:rFonts w:ascii="Times New Roman" w:hAnsi="Times New Roman"/>
          <w:iCs/>
          <w:lang w:val="vi-VN"/>
        </w:rPr>
        <w:t xml:space="preserve">, </w:t>
      </w:r>
      <w:r w:rsidRPr="004430BE">
        <w:rPr>
          <w:rFonts w:ascii="Times New Roman" w:hAnsi="Times New Roman" w:cs="Arial"/>
          <w:iCs/>
          <w:lang w:val="vi-VN"/>
        </w:rPr>
        <w:t xml:space="preserve">or used </w:t>
      </w:r>
      <w:r w:rsidRPr="004430BE">
        <w:rPr>
          <w:rFonts w:ascii="Times New Roman" w:hAnsi="Times New Roman"/>
          <w:iCs/>
          <w:lang w:val="vi-VN"/>
        </w:rPr>
        <w:t xml:space="preserve">to </w:t>
      </w:r>
      <w:r w:rsidRPr="004430BE">
        <w:rPr>
          <w:rFonts w:ascii="Times New Roman" w:hAnsi="Times New Roman" w:cs="Arial"/>
          <w:iCs/>
          <w:lang w:val="vi-VN"/>
        </w:rPr>
        <w:t xml:space="preserve">serve </w:t>
      </w:r>
      <w:r w:rsidRPr="004430BE">
        <w:rPr>
          <w:rFonts w:ascii="Times New Roman" w:hAnsi="Times New Roman"/>
          <w:iCs/>
          <w:lang w:val="vi-VN"/>
        </w:rPr>
        <w:t xml:space="preserve">state </w:t>
      </w:r>
      <w:r w:rsidRPr="004430BE">
        <w:rPr>
          <w:rFonts w:ascii="Times New Roman" w:hAnsi="Times New Roman" w:cs="Arial"/>
          <w:iCs/>
          <w:lang w:val="vi-VN"/>
        </w:rPr>
        <w:t xml:space="preserve">management </w:t>
      </w:r>
      <w:r w:rsidRPr="004430BE">
        <w:rPr>
          <w:rFonts w:ascii="Times New Roman" w:hAnsi="Times New Roman"/>
          <w:iCs/>
          <w:lang w:val="vi-VN"/>
        </w:rPr>
        <w:t>agencies.​</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r w:rsidRPr="004430BE">
        <w:rPr>
          <w:rFonts w:ascii="Times New Roman" w:hAnsi="Times New Roman" w:cs="Arial"/>
          <w:iCs/>
          <w:lang w:val="vi-VN"/>
        </w:rPr>
        <w:t>​</w:t>
      </w:r>
      <w:r w:rsidRPr="004430BE">
        <w:rPr>
          <w:rFonts w:ascii="Times New Roman" w:hAnsi="Times New Roman"/>
          <w:iCs/>
          <w:lang w:val="vi-VN"/>
        </w:rPr>
        <w:t>​</w:t>
      </w:r>
    </w:p>
    <w:p w14:paraId="343A5348" w14:textId="77777777" w:rsidR="00304B3D" w:rsidRPr="00304B3D" w:rsidRDefault="00304B3D" w:rsidP="00F3425B">
      <w:pPr>
        <w:spacing w:before="60" w:after="60"/>
        <w:ind w:firstLine="624"/>
        <w:jc w:val="both"/>
        <w:rPr>
          <w:rFonts w:ascii="Times New Roman" w:hAnsi="Times New Roman" w:cs="Times New Roman"/>
        </w:rPr>
      </w:pPr>
      <w:r w:rsidRPr="00304B3D">
        <w:rPr>
          <w:rFonts w:ascii="Times New Roman" w:hAnsi="Times New Roman" w:cs="Times New Roman"/>
        </w:rPr>
        <w:t>Pursuant to Decree No. 27/2019/ND-CP and Decree No. 136/2021/ND-CP of the Government detailing a number of provisions of the Law on Surveying and Mapping, which stipulate the conditions for being granted a Surveying and Mapping Operation License, including requirements on legal status, human resources, and equipment.</w:t>
      </w:r>
    </w:p>
    <w:p w14:paraId="0B74C046" w14:textId="77777777" w:rsidR="00304B3D" w:rsidRPr="00304B3D" w:rsidRDefault="00304B3D" w:rsidP="00F3425B">
      <w:pPr>
        <w:spacing w:before="60" w:after="60"/>
        <w:ind w:firstLine="624"/>
        <w:jc w:val="both"/>
        <w:rPr>
          <w:rFonts w:ascii="Times New Roman" w:hAnsi="Times New Roman" w:cs="Times New Roman"/>
        </w:rPr>
      </w:pPr>
      <w:r w:rsidRPr="00304B3D">
        <w:rPr>
          <w:rFonts w:ascii="Times New Roman" w:hAnsi="Times New Roman" w:cs="Times New Roman"/>
        </w:rPr>
        <w:t>In order to satisfy the legal requirements for obtaining such a license, the Company is required to register the relevant business line(s) in its Enterprise Registration Certificate.</w:t>
      </w:r>
    </w:p>
    <w:p w14:paraId="1D0C8341" w14:textId="542430E6" w:rsidR="00F3425B" w:rsidRPr="004430BE" w:rsidRDefault="00F3425B" w:rsidP="00F3425B">
      <w:pPr>
        <w:spacing w:before="60" w:after="60"/>
        <w:ind w:firstLine="624"/>
        <w:jc w:val="both"/>
        <w:rPr>
          <w:rFonts w:ascii="Times New Roman" w:hAnsi="Times New Roman" w:cs="Times New Roman"/>
          <w:b/>
        </w:rPr>
      </w:pPr>
      <w:r w:rsidRPr="004430BE">
        <w:rPr>
          <w:rFonts w:ascii="Times New Roman" w:hAnsi="Times New Roman" w:cs="Times New Roman"/>
          <w:b/>
        </w:rPr>
        <w:t xml:space="preserve">c. </w:t>
      </w:r>
      <w:r w:rsidRPr="004430BE">
        <w:rPr>
          <w:rFonts w:ascii="Times New Roman" w:hAnsi="Times New Roman" w:cs="Times New Roman"/>
          <w:b/>
          <w:lang w:val="vi-VN"/>
        </w:rPr>
        <w:t xml:space="preserve">Proposal to add more business sectors </w:t>
      </w:r>
      <w:r w:rsidRPr="004430BE">
        <w:rPr>
          <w:rFonts w:ascii="Times New Roman" w:hAnsi="Times New Roman" w:cs="Times New Roman"/>
          <w:b/>
        </w:rPr>
        <w:t>to the list.</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400"/>
        <w:gridCol w:w="1105"/>
      </w:tblGrid>
      <w:tr w:rsidR="00F3425B" w:rsidRPr="004430BE" w14:paraId="5F5F43D4" w14:textId="77777777" w:rsidTr="00F36375">
        <w:trPr>
          <w:trHeight w:val="638"/>
        </w:trPr>
        <w:tc>
          <w:tcPr>
            <w:tcW w:w="851" w:type="dxa"/>
            <w:vAlign w:val="center"/>
          </w:tcPr>
          <w:p w14:paraId="0414229E" w14:textId="58BF6D45" w:rsidR="00F3425B" w:rsidRPr="004430BE" w:rsidRDefault="002F5881" w:rsidP="00CC5C63">
            <w:pPr>
              <w:jc w:val="center"/>
              <w:rPr>
                <w:rFonts w:ascii="Times New Roman" w:hAnsi="Times New Roman"/>
                <w:b/>
              </w:rPr>
            </w:pPr>
            <w:r>
              <w:rPr>
                <w:rFonts w:ascii="Times New Roman" w:hAnsi="Times New Roman"/>
                <w:b/>
              </w:rPr>
              <w:lastRenderedPageBreak/>
              <w:t>No.</w:t>
            </w:r>
          </w:p>
        </w:tc>
        <w:tc>
          <w:tcPr>
            <w:tcW w:w="7400" w:type="dxa"/>
            <w:vAlign w:val="center"/>
          </w:tcPr>
          <w:p w14:paraId="1380BE40" w14:textId="0C48199F" w:rsidR="00F3425B" w:rsidRPr="004430BE" w:rsidRDefault="002F5881" w:rsidP="00CC5C63">
            <w:pPr>
              <w:jc w:val="center"/>
              <w:rPr>
                <w:rFonts w:ascii="Times New Roman" w:hAnsi="Times New Roman"/>
                <w:b/>
                <w:sz w:val="24"/>
                <w:szCs w:val="24"/>
              </w:rPr>
            </w:pPr>
            <w:r>
              <w:rPr>
                <w:rFonts w:ascii="Times New Roman" w:hAnsi="Times New Roman"/>
                <w:b/>
                <w:sz w:val="24"/>
                <w:szCs w:val="24"/>
              </w:rPr>
              <w:t>Business Line</w:t>
            </w:r>
          </w:p>
        </w:tc>
        <w:tc>
          <w:tcPr>
            <w:tcW w:w="1105" w:type="dxa"/>
            <w:vAlign w:val="center"/>
          </w:tcPr>
          <w:p w14:paraId="4D0F4F3A" w14:textId="5B459146" w:rsidR="00F3425B" w:rsidRPr="004430BE" w:rsidRDefault="00B54988" w:rsidP="00CC5C63">
            <w:pPr>
              <w:jc w:val="center"/>
              <w:rPr>
                <w:rFonts w:ascii="Times New Roman" w:hAnsi="Times New Roman"/>
                <w:b/>
                <w:sz w:val="24"/>
                <w:szCs w:val="24"/>
              </w:rPr>
            </w:pPr>
            <w:r w:rsidRPr="00B8045A">
              <w:rPr>
                <w:rFonts w:ascii="Times New Roman" w:hAnsi="Times New Roman"/>
                <w:b/>
                <w:sz w:val="24"/>
                <w:szCs w:val="24"/>
              </w:rPr>
              <w:t>Business line code</w:t>
            </w:r>
          </w:p>
        </w:tc>
      </w:tr>
      <w:tr w:rsidR="00F3425B" w:rsidRPr="004430BE" w14:paraId="2EEC0752" w14:textId="77777777" w:rsidTr="00F36375">
        <w:trPr>
          <w:trHeight w:val="638"/>
        </w:trPr>
        <w:tc>
          <w:tcPr>
            <w:tcW w:w="851" w:type="dxa"/>
            <w:vAlign w:val="center"/>
          </w:tcPr>
          <w:p w14:paraId="64B9FB19" w14:textId="77777777" w:rsidR="00F3425B" w:rsidRPr="004430BE" w:rsidRDefault="00F3425B" w:rsidP="00CC5C63">
            <w:pPr>
              <w:jc w:val="center"/>
              <w:rPr>
                <w:rFonts w:ascii="Times New Roman" w:hAnsi="Times New Roman"/>
                <w:bCs/>
              </w:rPr>
            </w:pPr>
            <w:r w:rsidRPr="004430BE">
              <w:rPr>
                <w:rFonts w:ascii="Times New Roman" w:hAnsi="Times New Roman"/>
                <w:bCs/>
              </w:rPr>
              <w:t>1</w:t>
            </w:r>
          </w:p>
        </w:tc>
        <w:tc>
          <w:tcPr>
            <w:tcW w:w="7400" w:type="dxa"/>
            <w:vAlign w:val="center"/>
          </w:tcPr>
          <w:p w14:paraId="4DE2DB2D" w14:textId="77777777" w:rsidR="00F3425B" w:rsidRPr="004430BE" w:rsidRDefault="00F3425B" w:rsidP="00CC5C63">
            <w:pPr>
              <w:rPr>
                <w:rFonts w:ascii="Times New Roman" w:hAnsi="Times New Roman"/>
                <w:sz w:val="26"/>
                <w:szCs w:val="26"/>
              </w:rPr>
            </w:pPr>
            <w:r w:rsidRPr="004430BE">
              <w:rPr>
                <w:rFonts w:ascii="Times New Roman" w:hAnsi="Times New Roman"/>
                <w:sz w:val="26"/>
                <w:szCs w:val="26"/>
              </w:rPr>
              <w:t>Architectural and related engineering consulting activities</w:t>
            </w:r>
          </w:p>
          <w:p w14:paraId="12FF392C" w14:textId="5B5C6257" w:rsidR="00F3425B" w:rsidRPr="004430BE" w:rsidRDefault="00F3425B" w:rsidP="00CC5C63">
            <w:pPr>
              <w:rPr>
                <w:rFonts w:ascii="Times New Roman" w:hAnsi="Times New Roman"/>
                <w:bCs/>
                <w:i/>
                <w:iCs/>
                <w:sz w:val="24"/>
                <w:szCs w:val="24"/>
              </w:rPr>
            </w:pPr>
            <w:r w:rsidRPr="004430BE">
              <w:rPr>
                <w:rFonts w:ascii="Times New Roman" w:hAnsi="Times New Roman"/>
                <w:i/>
                <w:iCs/>
                <w:sz w:val="26"/>
                <w:szCs w:val="26"/>
              </w:rPr>
              <w:t>Detail</w:t>
            </w:r>
            <w:r w:rsidRPr="004430BE">
              <w:rPr>
                <w:rFonts w:ascii="Times New Roman" w:hAnsi="Times New Roman"/>
                <w:sz w:val="26"/>
                <w:szCs w:val="26"/>
              </w:rPr>
              <w:t>:</w:t>
            </w:r>
            <w:r w:rsidRPr="004430BE">
              <w:rPr>
                <w:rFonts w:ascii="Times New Roman" w:hAnsi="Times New Roman"/>
                <w:sz w:val="26"/>
                <w:szCs w:val="26"/>
                <w:lang w:val="vi-VN"/>
              </w:rPr>
              <w:t xml:space="preserve"> </w:t>
            </w:r>
            <w:r w:rsidRPr="004430BE">
              <w:rPr>
                <w:rFonts w:ascii="Times New Roman" w:hAnsi="Times New Roman"/>
                <w:i/>
                <w:iCs/>
                <w:sz w:val="26"/>
                <w:szCs w:val="26"/>
              </w:rPr>
              <w:t>Surveying and mapping activities</w:t>
            </w:r>
          </w:p>
        </w:tc>
        <w:tc>
          <w:tcPr>
            <w:tcW w:w="1105" w:type="dxa"/>
            <w:vAlign w:val="center"/>
          </w:tcPr>
          <w:p w14:paraId="64410F12" w14:textId="77777777" w:rsidR="00F3425B" w:rsidRPr="004430BE" w:rsidRDefault="00F3425B" w:rsidP="00CC5C63">
            <w:pPr>
              <w:jc w:val="center"/>
              <w:rPr>
                <w:rFonts w:ascii="Times New Roman" w:hAnsi="Times New Roman"/>
                <w:bCs/>
                <w:sz w:val="24"/>
                <w:szCs w:val="24"/>
              </w:rPr>
            </w:pPr>
            <w:r w:rsidRPr="004430BE">
              <w:rPr>
                <w:rFonts w:ascii="Times New Roman" w:hAnsi="Times New Roman"/>
                <w:bCs/>
                <w:sz w:val="24"/>
                <w:szCs w:val="24"/>
              </w:rPr>
              <w:t>7110</w:t>
            </w:r>
          </w:p>
        </w:tc>
      </w:tr>
    </w:tbl>
    <w:p w14:paraId="2FE1B034" w14:textId="77777777" w:rsidR="00F3425B" w:rsidRPr="004430BE" w:rsidRDefault="00F3425B" w:rsidP="00F3425B">
      <w:pPr>
        <w:spacing w:line="360" w:lineRule="exact"/>
        <w:ind w:firstLine="624"/>
        <w:jc w:val="both"/>
        <w:rPr>
          <w:rFonts w:ascii="Times New Roman" w:hAnsi="Times New Roman" w:cs="Times New Roman"/>
          <w:bCs/>
        </w:rPr>
      </w:pPr>
    </w:p>
    <w:p w14:paraId="00318573" w14:textId="77777777" w:rsidR="00F17CFB" w:rsidRPr="00451213" w:rsidRDefault="00F17CFB" w:rsidP="00BB0126">
      <w:pPr>
        <w:spacing w:line="360" w:lineRule="exact"/>
        <w:ind w:firstLine="624"/>
        <w:jc w:val="both"/>
        <w:rPr>
          <w:rFonts w:ascii="Times New Roman" w:hAnsi="Times New Roman" w:cs="Times New Roman"/>
          <w:bCs/>
          <w:color w:val="000000"/>
          <w:lang w:val="vi-VN"/>
        </w:rPr>
      </w:pPr>
      <w:r w:rsidRPr="00451213">
        <w:rPr>
          <w:rFonts w:ascii="Times New Roman" w:hAnsi="Times New Roman" w:cs="Times New Roman"/>
          <w:bCs/>
          <w:color w:val="000000"/>
          <w:lang w:val="vi-VN"/>
        </w:rPr>
        <w:t xml:space="preserve">To ensure a legal basis for conducting business operations in accordance with regulations, the Company's General </w:t>
      </w:r>
      <w:r w:rsidR="00F3425B">
        <w:rPr>
          <w:rFonts w:ascii="Times New Roman" w:hAnsi="Times New Roman" w:cs="Times New Roman"/>
          <w:bCs/>
          <w:color w:val="000000"/>
        </w:rPr>
        <w:t xml:space="preserve">Meeting </w:t>
      </w:r>
      <w:r w:rsidRPr="00451213">
        <w:rPr>
          <w:rFonts w:ascii="Times New Roman" w:hAnsi="Times New Roman" w:cs="Times New Roman"/>
          <w:bCs/>
          <w:color w:val="000000"/>
          <w:lang w:val="vi-VN"/>
        </w:rPr>
        <w:t>approved amendments and additions to the Company's Charter as prescribed.</w:t>
      </w:r>
    </w:p>
    <w:p w14:paraId="06D935FE" w14:textId="77777777" w:rsidR="00C964CB" w:rsidRPr="00451213" w:rsidRDefault="00C964CB" w:rsidP="00AD6F22">
      <w:pPr>
        <w:widowControl w:val="0"/>
        <w:spacing w:before="70"/>
        <w:ind w:firstLine="737"/>
        <w:jc w:val="both"/>
        <w:rPr>
          <w:rFonts w:ascii="Times New Roman" w:hAnsi="Times New Roman" w:cs="Times New Roman"/>
          <w:iCs/>
          <w:sz w:val="26"/>
          <w:szCs w:val="26"/>
          <w:lang w:val="vi-VN"/>
        </w:rPr>
      </w:pPr>
    </w:p>
    <w:tbl>
      <w:tblPr>
        <w:tblW w:w="9571" w:type="dxa"/>
        <w:tblBorders>
          <w:insideH w:val="single" w:sz="4" w:space="0" w:color="auto"/>
        </w:tblBorders>
        <w:tblLook w:val="01E0" w:firstRow="1" w:lastRow="1" w:firstColumn="1" w:lastColumn="1" w:noHBand="0" w:noVBand="0"/>
      </w:tblPr>
      <w:tblGrid>
        <w:gridCol w:w="4801"/>
        <w:gridCol w:w="4770"/>
      </w:tblGrid>
      <w:tr w:rsidR="00F3425B" w:rsidRPr="009B54CD" w14:paraId="43314EA7" w14:textId="77777777" w:rsidTr="00F3425B">
        <w:trPr>
          <w:trHeight w:val="2465"/>
        </w:trPr>
        <w:tc>
          <w:tcPr>
            <w:tcW w:w="4801" w:type="dxa"/>
          </w:tcPr>
          <w:p w14:paraId="55F90101" w14:textId="77777777" w:rsidR="00F3425B" w:rsidRPr="00802B15" w:rsidRDefault="00F3425B" w:rsidP="00CC5C63">
            <w:pPr>
              <w:spacing w:line="252" w:lineRule="auto"/>
              <w:ind w:right="142"/>
              <w:jc w:val="both"/>
              <w:rPr>
                <w:rFonts w:ascii="Times New Roman" w:hAnsi="Times New Roman"/>
                <w:sz w:val="24"/>
                <w:szCs w:val="24"/>
                <w:lang w:val="fr-FR"/>
              </w:rPr>
            </w:pPr>
            <w:r w:rsidRPr="00802B15">
              <w:rPr>
                <w:rFonts w:ascii="Times New Roman" w:hAnsi="Times New Roman"/>
                <w:b/>
                <w:i/>
                <w:sz w:val="24"/>
                <w:szCs w:val="24"/>
                <w:lang w:val="fr-FR"/>
              </w:rPr>
              <w:t xml:space="preserve">Recipient </w:t>
            </w:r>
            <w:r w:rsidRPr="00802B15">
              <w:rPr>
                <w:rFonts w:ascii="Times New Roman" w:hAnsi="Times New Roman"/>
                <w:sz w:val="24"/>
                <w:szCs w:val="24"/>
                <w:lang w:val="fr-FR"/>
              </w:rPr>
              <w:t>:</w:t>
            </w:r>
          </w:p>
          <w:p w14:paraId="4CA86044" w14:textId="77777777" w:rsidR="00F3425B" w:rsidRPr="00802B15" w:rsidRDefault="00F3425B" w:rsidP="00CC5C63">
            <w:pPr>
              <w:spacing w:line="252" w:lineRule="auto"/>
              <w:ind w:right="142"/>
              <w:jc w:val="both"/>
              <w:rPr>
                <w:rFonts w:ascii="Times New Roman" w:hAnsi="Times New Roman"/>
                <w:sz w:val="22"/>
                <w:szCs w:val="22"/>
                <w:lang w:val="fr-FR"/>
              </w:rPr>
            </w:pPr>
            <w:r w:rsidRPr="00802B15">
              <w:rPr>
                <w:rFonts w:ascii="Times New Roman" w:hAnsi="Times New Roman"/>
                <w:sz w:val="22"/>
                <w:szCs w:val="22"/>
                <w:lang w:val="fr-FR"/>
              </w:rPr>
              <w:t>- Shareholders (Company Website);</w:t>
            </w:r>
          </w:p>
          <w:p w14:paraId="7281E43F" w14:textId="77777777" w:rsidR="00F3425B" w:rsidRPr="00802B15" w:rsidRDefault="00F3425B" w:rsidP="00CC5C63">
            <w:pPr>
              <w:spacing w:line="252" w:lineRule="auto"/>
              <w:ind w:right="142"/>
              <w:jc w:val="both"/>
              <w:rPr>
                <w:rFonts w:ascii="Times New Roman" w:hAnsi="Times New Roman"/>
                <w:sz w:val="22"/>
                <w:szCs w:val="22"/>
                <w:lang w:val="fr-FR"/>
              </w:rPr>
            </w:pPr>
            <w:r w:rsidRPr="00802B15">
              <w:rPr>
                <w:rFonts w:ascii="Times New Roman" w:hAnsi="Times New Roman"/>
                <w:sz w:val="22"/>
                <w:szCs w:val="22"/>
                <w:lang w:val="fr-FR"/>
              </w:rPr>
              <w:t>- CV Department (Website posting and information dissemination);</w:t>
            </w:r>
          </w:p>
          <w:p w14:paraId="7C1E3307" w14:textId="77777777" w:rsidR="00F3425B" w:rsidRPr="00802B15" w:rsidRDefault="00F3425B" w:rsidP="00CC5C63">
            <w:pPr>
              <w:spacing w:line="252" w:lineRule="auto"/>
              <w:ind w:right="142"/>
              <w:jc w:val="both"/>
              <w:rPr>
                <w:rFonts w:ascii="Times New Roman" w:hAnsi="Times New Roman"/>
                <w:sz w:val="22"/>
                <w:szCs w:val="22"/>
                <w:lang w:val="fr-FR"/>
              </w:rPr>
            </w:pPr>
            <w:r w:rsidRPr="00802B15">
              <w:rPr>
                <w:rFonts w:ascii="Times New Roman" w:hAnsi="Times New Roman"/>
                <w:sz w:val="22"/>
                <w:szCs w:val="22"/>
                <w:lang w:val="fr-FR"/>
              </w:rPr>
              <w:t>- State Securities Commission; Hanoi Stock Exchange;</w:t>
            </w:r>
          </w:p>
          <w:p w14:paraId="2D989459" w14:textId="4947B669" w:rsidR="00F3425B" w:rsidRPr="00802B15" w:rsidRDefault="00F3425B" w:rsidP="00CC5C63">
            <w:pPr>
              <w:spacing w:line="252" w:lineRule="auto"/>
              <w:ind w:right="142"/>
              <w:jc w:val="both"/>
              <w:rPr>
                <w:rFonts w:ascii="Times New Roman" w:hAnsi="Times New Roman"/>
                <w:sz w:val="26"/>
                <w:szCs w:val="26"/>
                <w:lang w:val="fr-FR"/>
              </w:rPr>
            </w:pPr>
            <w:r w:rsidRPr="00802B15">
              <w:rPr>
                <w:rFonts w:ascii="Times New Roman" w:hAnsi="Times New Roman"/>
                <w:sz w:val="22"/>
                <w:szCs w:val="22"/>
                <w:lang w:val="fr-FR"/>
              </w:rPr>
              <w:t xml:space="preserve">- Save the </w:t>
            </w:r>
            <w:r w:rsidR="00816BD5">
              <w:rPr>
                <w:rFonts w:ascii="Times New Roman" w:hAnsi="Times New Roman"/>
                <w:sz w:val="22"/>
                <w:szCs w:val="22"/>
                <w:lang w:val="fr-FR"/>
              </w:rPr>
              <w:t>AGM</w:t>
            </w:r>
            <w:r w:rsidRPr="00802B15">
              <w:rPr>
                <w:rFonts w:ascii="Times New Roman" w:hAnsi="Times New Roman"/>
                <w:sz w:val="22"/>
                <w:szCs w:val="22"/>
                <w:lang w:val="fr-FR"/>
              </w:rPr>
              <w:t xml:space="preserve"> records.</w:t>
            </w:r>
          </w:p>
        </w:tc>
        <w:tc>
          <w:tcPr>
            <w:tcW w:w="4770" w:type="dxa"/>
          </w:tcPr>
          <w:p w14:paraId="517FD719" w14:textId="4E4226C9" w:rsidR="00F3425B" w:rsidRPr="00802B15" w:rsidRDefault="002F5881" w:rsidP="00CC5C63">
            <w:pPr>
              <w:spacing w:line="264" w:lineRule="auto"/>
              <w:ind w:right="142"/>
              <w:jc w:val="center"/>
              <w:rPr>
                <w:rFonts w:ascii="Times New Roman" w:hAnsi="Times New Roman"/>
                <w:b/>
                <w:sz w:val="26"/>
                <w:szCs w:val="26"/>
                <w:lang w:val="fr-FR"/>
              </w:rPr>
            </w:pPr>
            <w:r>
              <w:rPr>
                <w:rFonts w:ascii="Times New Roman" w:hAnsi="Times New Roman"/>
                <w:b/>
                <w:sz w:val="26"/>
                <w:szCs w:val="26"/>
                <w:lang w:val="fr-FR"/>
              </w:rPr>
              <w:t>O/B</w:t>
            </w:r>
            <w:r w:rsidR="00F3425B" w:rsidRPr="00802B15">
              <w:rPr>
                <w:rFonts w:ascii="Times New Roman" w:hAnsi="Times New Roman"/>
                <w:b/>
                <w:sz w:val="26"/>
                <w:szCs w:val="26"/>
                <w:lang w:val="fr-FR"/>
              </w:rPr>
              <w:t>. BOARD OF DIRECTORS</w:t>
            </w:r>
          </w:p>
          <w:p w14:paraId="306BBFD6" w14:textId="0CB5DF31" w:rsidR="00F3425B" w:rsidRPr="002F5881" w:rsidRDefault="002F5881" w:rsidP="00CC5C63">
            <w:pPr>
              <w:spacing w:line="264" w:lineRule="auto"/>
              <w:ind w:right="142"/>
              <w:jc w:val="center"/>
              <w:rPr>
                <w:rFonts w:ascii="Times New Roman" w:hAnsi="Times New Roman" w:cs="Times New Roman"/>
                <w:b/>
                <w:bCs/>
                <w:sz w:val="26"/>
                <w:szCs w:val="26"/>
                <w:lang w:val="fr-FR"/>
              </w:rPr>
            </w:pPr>
            <w:r w:rsidRPr="002F5881">
              <w:rPr>
                <w:rFonts w:ascii="Times New Roman" w:hAnsi="Times New Roman" w:cs="Times New Roman"/>
                <w:b/>
                <w:bCs/>
              </w:rPr>
              <w:t>BOARD MEMBER OF THE BOARD OF DIRECTORS</w:t>
            </w:r>
          </w:p>
          <w:p w14:paraId="30AB41D8" w14:textId="77777777" w:rsidR="00F3425B" w:rsidRPr="00802B15" w:rsidRDefault="00F3425B" w:rsidP="00CC5C63">
            <w:pPr>
              <w:spacing w:line="252" w:lineRule="auto"/>
              <w:ind w:right="142"/>
              <w:jc w:val="center"/>
              <w:rPr>
                <w:rFonts w:ascii="Times New Roman" w:hAnsi="Times New Roman"/>
                <w:sz w:val="26"/>
                <w:szCs w:val="26"/>
                <w:lang w:val="fr-FR"/>
              </w:rPr>
            </w:pPr>
          </w:p>
          <w:p w14:paraId="3509D1CA" w14:textId="77777777" w:rsidR="00F3425B" w:rsidRDefault="00F3425B" w:rsidP="00CC5C63">
            <w:pPr>
              <w:spacing w:line="252" w:lineRule="auto"/>
              <w:ind w:right="142"/>
              <w:jc w:val="center"/>
              <w:rPr>
                <w:rFonts w:ascii="Times New Roman" w:hAnsi="Times New Roman"/>
                <w:sz w:val="24"/>
                <w:szCs w:val="26"/>
                <w:lang w:val="fr-FR"/>
              </w:rPr>
            </w:pPr>
          </w:p>
          <w:p w14:paraId="54C1EF73" w14:textId="77777777" w:rsidR="00F3425B" w:rsidRPr="00885301" w:rsidRDefault="00F3425B" w:rsidP="00CC5C63">
            <w:pPr>
              <w:spacing w:line="252" w:lineRule="auto"/>
              <w:ind w:right="142"/>
              <w:jc w:val="center"/>
              <w:rPr>
                <w:rFonts w:ascii="Times New Roman" w:hAnsi="Times New Roman"/>
                <w:sz w:val="24"/>
                <w:szCs w:val="26"/>
                <w:lang w:val="fr-FR"/>
              </w:rPr>
            </w:pPr>
          </w:p>
          <w:p w14:paraId="2F0BEA0B" w14:textId="77777777" w:rsidR="00F3425B" w:rsidRPr="00885301" w:rsidRDefault="00F3425B" w:rsidP="00CC5C63">
            <w:pPr>
              <w:spacing w:line="252" w:lineRule="auto"/>
              <w:ind w:right="142"/>
              <w:jc w:val="center"/>
              <w:rPr>
                <w:rFonts w:ascii="Times New Roman" w:hAnsi="Times New Roman"/>
                <w:sz w:val="44"/>
                <w:szCs w:val="26"/>
                <w:lang w:val="fr-FR"/>
              </w:rPr>
            </w:pPr>
          </w:p>
          <w:p w14:paraId="771E649C" w14:textId="77777777" w:rsidR="00F3425B" w:rsidRPr="00885301" w:rsidRDefault="00F3425B" w:rsidP="00CC5C63">
            <w:pPr>
              <w:spacing w:line="252" w:lineRule="auto"/>
              <w:ind w:right="142"/>
              <w:jc w:val="center"/>
              <w:rPr>
                <w:rFonts w:ascii="Times New Roman" w:hAnsi="Times New Roman"/>
                <w:sz w:val="10"/>
                <w:szCs w:val="26"/>
                <w:lang w:val="fr-FR"/>
              </w:rPr>
            </w:pPr>
          </w:p>
          <w:p w14:paraId="6406B2D9" w14:textId="77777777" w:rsidR="00F3425B" w:rsidRPr="00802B15" w:rsidRDefault="00F3425B" w:rsidP="00CC5C63">
            <w:pPr>
              <w:spacing w:line="252" w:lineRule="auto"/>
              <w:ind w:right="142"/>
              <w:jc w:val="center"/>
              <w:rPr>
                <w:rFonts w:ascii="Times New Roman" w:hAnsi="Times New Roman"/>
                <w:sz w:val="26"/>
                <w:szCs w:val="26"/>
                <w:lang w:val="fr-FR"/>
              </w:rPr>
            </w:pPr>
          </w:p>
          <w:p w14:paraId="70082A89" w14:textId="77777777" w:rsidR="00F3425B" w:rsidRPr="00D94D73" w:rsidRDefault="00F3425B" w:rsidP="00CC5C63">
            <w:pPr>
              <w:spacing w:line="252" w:lineRule="auto"/>
              <w:ind w:right="142"/>
              <w:jc w:val="center"/>
              <w:rPr>
                <w:rFonts w:ascii="Times New Roman" w:hAnsi="Times New Roman"/>
                <w:b/>
                <w:szCs w:val="26"/>
                <w:lang w:val="fr-FR"/>
              </w:rPr>
            </w:pPr>
            <w:r w:rsidRPr="00D94D73">
              <w:rPr>
                <w:rFonts w:ascii="Times New Roman" w:hAnsi="Times New Roman"/>
                <w:b/>
                <w:szCs w:val="26"/>
                <w:lang w:val="fr-FR"/>
              </w:rPr>
              <w:t>Dang Thanh Binh</w:t>
            </w:r>
          </w:p>
          <w:p w14:paraId="0454C5B4" w14:textId="77777777" w:rsidR="00F3425B" w:rsidRPr="009B54CD" w:rsidRDefault="00F3425B" w:rsidP="00CC5C63">
            <w:pPr>
              <w:spacing w:line="252" w:lineRule="auto"/>
              <w:ind w:right="142"/>
              <w:jc w:val="center"/>
              <w:rPr>
                <w:rFonts w:ascii="Times New Roman" w:hAnsi="Times New Roman"/>
                <w:b/>
                <w:lang w:val="fr-FR"/>
              </w:rPr>
            </w:pPr>
            <w:r w:rsidRPr="00D94D73">
              <w:rPr>
                <w:rFonts w:ascii="Times New Roman" w:hAnsi="Times New Roman"/>
                <w:b/>
                <w:szCs w:val="26"/>
                <w:lang w:val="fr-FR"/>
              </w:rPr>
              <w:t>(Company Director)</w:t>
            </w:r>
          </w:p>
        </w:tc>
      </w:tr>
    </w:tbl>
    <w:p w14:paraId="55A3225A" w14:textId="77777777" w:rsidR="00652448" w:rsidRPr="00652448" w:rsidRDefault="00652448" w:rsidP="004969CB">
      <w:pPr>
        <w:pStyle w:val="NormalWeb"/>
        <w:spacing w:before="80" w:beforeAutospacing="0" w:after="0" w:afterAutospacing="0"/>
        <w:jc w:val="both"/>
        <w:outlineLvl w:val="2"/>
        <w:rPr>
          <w:rFonts w:ascii="Times New Roman" w:hAnsi="Times New Roman" w:cs="Times New Roman"/>
          <w:spacing w:val="-10"/>
          <w:sz w:val="14"/>
          <w:szCs w:val="28"/>
          <w:lang w:val="nl-NL"/>
        </w:rPr>
      </w:pPr>
    </w:p>
    <w:sectPr w:rsidR="00652448" w:rsidRPr="00652448" w:rsidSect="004C57D2">
      <w:headerReference w:type="default" r:id="rId8"/>
      <w:footerReference w:type="default" r:id="rId9"/>
      <w:pgSz w:w="11907" w:h="16840" w:code="9"/>
      <w:pgMar w:top="719" w:right="851" w:bottom="79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50424" w14:textId="77777777" w:rsidR="00E45F1D" w:rsidRDefault="00E45F1D">
      <w:r>
        <w:separator/>
      </w:r>
    </w:p>
  </w:endnote>
  <w:endnote w:type="continuationSeparator" w:id="0">
    <w:p w14:paraId="31707B02" w14:textId="77777777" w:rsidR="00E45F1D" w:rsidRDefault="00E4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8A1C7" w14:textId="77777777" w:rsidR="00CA3C18" w:rsidRPr="00E7765A" w:rsidRDefault="00CA3C18" w:rsidP="00DA46E0">
    <w:pPr>
      <w:pStyle w:val="Footer"/>
      <w:ind w:right="360"/>
      <w:rPr>
        <w:rFonts w:ascii="Times New Roman" w:hAnsi="Times New Roman" w:cs="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3801B" w14:textId="77777777" w:rsidR="00E45F1D" w:rsidRDefault="00E45F1D">
      <w:r>
        <w:separator/>
      </w:r>
    </w:p>
  </w:footnote>
  <w:footnote w:type="continuationSeparator" w:id="0">
    <w:p w14:paraId="001963F5" w14:textId="77777777" w:rsidR="00E45F1D" w:rsidRDefault="00E45F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C6329" w14:textId="4FB3C3EE" w:rsidR="00BA369D" w:rsidRDefault="00BA369D">
    <w:pPr>
      <w:pStyle w:val="Header"/>
      <w:jc w:val="center"/>
    </w:pPr>
    <w:r>
      <w:fldChar w:fldCharType="begin"/>
    </w:r>
    <w:r>
      <w:instrText xml:space="preserve"> PAGE   \* MERGEFORMAT </w:instrText>
    </w:r>
    <w:r>
      <w:fldChar w:fldCharType="separate"/>
    </w:r>
    <w:r w:rsidR="00F36375">
      <w:rPr>
        <w:noProof/>
      </w:rPr>
      <w:t>7</w:t>
    </w:r>
    <w:r>
      <w:fldChar w:fldCharType="end"/>
    </w:r>
  </w:p>
  <w:p w14:paraId="4D64CE78" w14:textId="77777777" w:rsidR="00CA3C18" w:rsidRPr="00E7765A" w:rsidRDefault="00CA3C18">
    <w:pPr>
      <w:pStyle w:val="Header"/>
      <w:rPr>
        <w:rFonts w:ascii="Times New Roman" w:hAnsi="Times New Roman" w:cs="Times New Roman"/>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CEBC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6427C"/>
    <w:multiLevelType w:val="hybridMultilevel"/>
    <w:tmpl w:val="59C07178"/>
    <w:lvl w:ilvl="0" w:tplc="03ECE128">
      <w:start w:val="2"/>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1B655B"/>
    <w:multiLevelType w:val="hybridMultilevel"/>
    <w:tmpl w:val="95288B5E"/>
    <w:lvl w:ilvl="0" w:tplc="1A38411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E865DE"/>
    <w:multiLevelType w:val="hybridMultilevel"/>
    <w:tmpl w:val="8D128D7A"/>
    <w:lvl w:ilvl="0" w:tplc="11F89B90">
      <w:start w:val="2"/>
      <w:numFmt w:val="bullet"/>
      <w:lvlText w:val="-"/>
      <w:lvlJc w:val="left"/>
      <w:pPr>
        <w:ind w:left="2115" w:hanging="360"/>
      </w:pPr>
      <w:rPr>
        <w:rFonts w:ascii="Times New Roman" w:eastAsia="Times New Roman" w:hAnsi="Times New Roman" w:hint="default"/>
      </w:rPr>
    </w:lvl>
    <w:lvl w:ilvl="1" w:tplc="04090003">
      <w:start w:val="1"/>
      <w:numFmt w:val="bullet"/>
      <w:lvlText w:val="o"/>
      <w:lvlJc w:val="left"/>
      <w:pPr>
        <w:ind w:left="2835" w:hanging="360"/>
      </w:pPr>
      <w:rPr>
        <w:rFonts w:ascii="Courier New" w:hAnsi="Courier New" w:hint="default"/>
      </w:rPr>
    </w:lvl>
    <w:lvl w:ilvl="2" w:tplc="04090005">
      <w:start w:val="1"/>
      <w:numFmt w:val="bullet"/>
      <w:lvlText w:val=""/>
      <w:lvlJc w:val="left"/>
      <w:pPr>
        <w:ind w:left="3555" w:hanging="360"/>
      </w:pPr>
      <w:rPr>
        <w:rFonts w:ascii="Wingdings" w:hAnsi="Wingdings" w:hint="default"/>
      </w:rPr>
    </w:lvl>
    <w:lvl w:ilvl="3" w:tplc="04090001">
      <w:start w:val="1"/>
      <w:numFmt w:val="bullet"/>
      <w:lvlText w:val=""/>
      <w:lvlJc w:val="left"/>
      <w:pPr>
        <w:ind w:left="4275" w:hanging="360"/>
      </w:pPr>
      <w:rPr>
        <w:rFonts w:ascii="Symbol" w:hAnsi="Symbol" w:hint="default"/>
      </w:rPr>
    </w:lvl>
    <w:lvl w:ilvl="4" w:tplc="04090003">
      <w:start w:val="1"/>
      <w:numFmt w:val="bullet"/>
      <w:lvlText w:val="o"/>
      <w:lvlJc w:val="left"/>
      <w:pPr>
        <w:ind w:left="4995" w:hanging="360"/>
      </w:pPr>
      <w:rPr>
        <w:rFonts w:ascii="Courier New" w:hAnsi="Courier New" w:hint="default"/>
      </w:rPr>
    </w:lvl>
    <w:lvl w:ilvl="5" w:tplc="04090005">
      <w:start w:val="1"/>
      <w:numFmt w:val="bullet"/>
      <w:lvlText w:val=""/>
      <w:lvlJc w:val="left"/>
      <w:pPr>
        <w:ind w:left="5715" w:hanging="360"/>
      </w:pPr>
      <w:rPr>
        <w:rFonts w:ascii="Wingdings" w:hAnsi="Wingdings" w:hint="default"/>
      </w:rPr>
    </w:lvl>
    <w:lvl w:ilvl="6" w:tplc="04090001">
      <w:start w:val="1"/>
      <w:numFmt w:val="bullet"/>
      <w:lvlText w:val=""/>
      <w:lvlJc w:val="left"/>
      <w:pPr>
        <w:ind w:left="6435" w:hanging="360"/>
      </w:pPr>
      <w:rPr>
        <w:rFonts w:ascii="Symbol" w:hAnsi="Symbol" w:hint="default"/>
      </w:rPr>
    </w:lvl>
    <w:lvl w:ilvl="7" w:tplc="04090003">
      <w:start w:val="1"/>
      <w:numFmt w:val="bullet"/>
      <w:lvlText w:val="o"/>
      <w:lvlJc w:val="left"/>
      <w:pPr>
        <w:ind w:left="7155" w:hanging="360"/>
      </w:pPr>
      <w:rPr>
        <w:rFonts w:ascii="Courier New" w:hAnsi="Courier New" w:hint="default"/>
      </w:rPr>
    </w:lvl>
    <w:lvl w:ilvl="8" w:tplc="04090005">
      <w:start w:val="1"/>
      <w:numFmt w:val="bullet"/>
      <w:lvlText w:val=""/>
      <w:lvlJc w:val="left"/>
      <w:pPr>
        <w:ind w:left="7875" w:hanging="360"/>
      </w:pPr>
      <w:rPr>
        <w:rFonts w:ascii="Wingdings" w:hAnsi="Wingdings" w:hint="default"/>
      </w:rPr>
    </w:lvl>
  </w:abstractNum>
  <w:abstractNum w:abstractNumId="4" w15:restartNumberingAfterBreak="0">
    <w:nsid w:val="3C95612F"/>
    <w:multiLevelType w:val="hybridMultilevel"/>
    <w:tmpl w:val="DC6A8680"/>
    <w:lvl w:ilvl="0" w:tplc="8340D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4040FA"/>
    <w:multiLevelType w:val="hybridMultilevel"/>
    <w:tmpl w:val="918E8AE0"/>
    <w:lvl w:ilvl="0" w:tplc="4314C744">
      <w:start w:val="1"/>
      <w:numFmt w:val="upperRoman"/>
      <w:lvlText w:val="%1."/>
      <w:lvlJc w:val="left"/>
      <w:pPr>
        <w:ind w:left="1440" w:hanging="720"/>
      </w:pPr>
      <w:rPr>
        <w:rFonts w:ascii=".VnTime" w:hAnsi=".VnTime" w:cs=".VnTime" w:hint="default"/>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15:restartNumberingAfterBreak="0">
    <w:nsid w:val="4ACA6AAD"/>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15:restartNumberingAfterBreak="0">
    <w:nsid w:val="4B6F292F"/>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15:restartNumberingAfterBreak="0">
    <w:nsid w:val="55904959"/>
    <w:multiLevelType w:val="hybridMultilevel"/>
    <w:tmpl w:val="1E121C60"/>
    <w:lvl w:ilvl="0" w:tplc="5290BC0E">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9" w15:restartNumberingAfterBreak="0">
    <w:nsid w:val="57703A24"/>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6355786D"/>
    <w:multiLevelType w:val="hybridMultilevel"/>
    <w:tmpl w:val="DD468614"/>
    <w:lvl w:ilvl="0" w:tplc="BD166E1E">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1" w15:restartNumberingAfterBreak="0">
    <w:nsid w:val="6AC547D6"/>
    <w:multiLevelType w:val="hybridMultilevel"/>
    <w:tmpl w:val="CB868BFC"/>
    <w:lvl w:ilvl="0" w:tplc="89502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7"/>
  </w:num>
  <w:num w:numId="4">
    <w:abstractNumId w:val="6"/>
  </w:num>
  <w:num w:numId="5">
    <w:abstractNumId w:val="3"/>
  </w:num>
  <w:num w:numId="6">
    <w:abstractNumId w:val="1"/>
  </w:num>
  <w:num w:numId="7">
    <w:abstractNumId w:val="0"/>
  </w:num>
  <w:num w:numId="8">
    <w:abstractNumId w:val="4"/>
  </w:num>
  <w:num w:numId="9">
    <w:abstractNumId w:val="2"/>
  </w:num>
  <w:num w:numId="10">
    <w:abstractNumId w:val="8"/>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E0"/>
    <w:rsid w:val="000004D4"/>
    <w:rsid w:val="000010BB"/>
    <w:rsid w:val="000049C0"/>
    <w:rsid w:val="00010CEE"/>
    <w:rsid w:val="00063287"/>
    <w:rsid w:val="00066FAE"/>
    <w:rsid w:val="00070C44"/>
    <w:rsid w:val="00071C17"/>
    <w:rsid w:val="00090FC6"/>
    <w:rsid w:val="0009696D"/>
    <w:rsid w:val="00097A17"/>
    <w:rsid w:val="000A7EE6"/>
    <w:rsid w:val="000B48C3"/>
    <w:rsid w:val="000C2501"/>
    <w:rsid w:val="000E3410"/>
    <w:rsid w:val="000E34B7"/>
    <w:rsid w:val="000F0004"/>
    <w:rsid w:val="000F63D3"/>
    <w:rsid w:val="000F6FF2"/>
    <w:rsid w:val="00111C95"/>
    <w:rsid w:val="00113EBC"/>
    <w:rsid w:val="0012173C"/>
    <w:rsid w:val="0013391D"/>
    <w:rsid w:val="00135A33"/>
    <w:rsid w:val="0014349F"/>
    <w:rsid w:val="001435E4"/>
    <w:rsid w:val="001474B8"/>
    <w:rsid w:val="00164C5F"/>
    <w:rsid w:val="001677E2"/>
    <w:rsid w:val="00171615"/>
    <w:rsid w:val="00172C15"/>
    <w:rsid w:val="001A0DFF"/>
    <w:rsid w:val="001A2628"/>
    <w:rsid w:val="001B1002"/>
    <w:rsid w:val="001C0ABE"/>
    <w:rsid w:val="001D2F89"/>
    <w:rsid w:val="001E5415"/>
    <w:rsid w:val="001E7F37"/>
    <w:rsid w:val="001E7F86"/>
    <w:rsid w:val="001F2CC4"/>
    <w:rsid w:val="00245759"/>
    <w:rsid w:val="002552D8"/>
    <w:rsid w:val="0026515E"/>
    <w:rsid w:val="00267700"/>
    <w:rsid w:val="002723A9"/>
    <w:rsid w:val="00291B1F"/>
    <w:rsid w:val="002B5ECF"/>
    <w:rsid w:val="002C3F8E"/>
    <w:rsid w:val="002F225A"/>
    <w:rsid w:val="002F2D11"/>
    <w:rsid w:val="002F5881"/>
    <w:rsid w:val="00304B3D"/>
    <w:rsid w:val="00307500"/>
    <w:rsid w:val="00314A07"/>
    <w:rsid w:val="00320338"/>
    <w:rsid w:val="00330304"/>
    <w:rsid w:val="003405E9"/>
    <w:rsid w:val="0034654D"/>
    <w:rsid w:val="003675BA"/>
    <w:rsid w:val="00374063"/>
    <w:rsid w:val="00376829"/>
    <w:rsid w:val="003A5F48"/>
    <w:rsid w:val="003B020B"/>
    <w:rsid w:val="003C1DB3"/>
    <w:rsid w:val="003D0904"/>
    <w:rsid w:val="003D0981"/>
    <w:rsid w:val="003E2239"/>
    <w:rsid w:val="003E74BD"/>
    <w:rsid w:val="003F4AA0"/>
    <w:rsid w:val="003F51D1"/>
    <w:rsid w:val="00412D78"/>
    <w:rsid w:val="0044563F"/>
    <w:rsid w:val="00451213"/>
    <w:rsid w:val="00465790"/>
    <w:rsid w:val="004700E6"/>
    <w:rsid w:val="00474940"/>
    <w:rsid w:val="004969CB"/>
    <w:rsid w:val="004A19E2"/>
    <w:rsid w:val="004B6423"/>
    <w:rsid w:val="004C57D2"/>
    <w:rsid w:val="004D1EB9"/>
    <w:rsid w:val="004D5547"/>
    <w:rsid w:val="005003E4"/>
    <w:rsid w:val="005050DA"/>
    <w:rsid w:val="005050DD"/>
    <w:rsid w:val="0054008E"/>
    <w:rsid w:val="00545174"/>
    <w:rsid w:val="00551D41"/>
    <w:rsid w:val="00564C2B"/>
    <w:rsid w:val="00567760"/>
    <w:rsid w:val="005A41FD"/>
    <w:rsid w:val="005B60D1"/>
    <w:rsid w:val="005B6514"/>
    <w:rsid w:val="005C196C"/>
    <w:rsid w:val="005D16FF"/>
    <w:rsid w:val="005D4614"/>
    <w:rsid w:val="005E0EC5"/>
    <w:rsid w:val="005E0FE8"/>
    <w:rsid w:val="005E5243"/>
    <w:rsid w:val="005E7678"/>
    <w:rsid w:val="005F24A0"/>
    <w:rsid w:val="006009ED"/>
    <w:rsid w:val="00601C72"/>
    <w:rsid w:val="00602C78"/>
    <w:rsid w:val="00603C3C"/>
    <w:rsid w:val="00610712"/>
    <w:rsid w:val="006232F8"/>
    <w:rsid w:val="00652448"/>
    <w:rsid w:val="00655C7A"/>
    <w:rsid w:val="00664E14"/>
    <w:rsid w:val="00685D37"/>
    <w:rsid w:val="006A76BB"/>
    <w:rsid w:val="006B0B64"/>
    <w:rsid w:val="006C0357"/>
    <w:rsid w:val="006D5E00"/>
    <w:rsid w:val="0071161D"/>
    <w:rsid w:val="00730EBD"/>
    <w:rsid w:val="00734B75"/>
    <w:rsid w:val="00736DDC"/>
    <w:rsid w:val="00740D62"/>
    <w:rsid w:val="007614FF"/>
    <w:rsid w:val="00765EE0"/>
    <w:rsid w:val="00767639"/>
    <w:rsid w:val="00767945"/>
    <w:rsid w:val="00794F9F"/>
    <w:rsid w:val="00796E8D"/>
    <w:rsid w:val="007A17F5"/>
    <w:rsid w:val="007A40B0"/>
    <w:rsid w:val="007B485F"/>
    <w:rsid w:val="007D7EFA"/>
    <w:rsid w:val="007F4F97"/>
    <w:rsid w:val="007F5D66"/>
    <w:rsid w:val="0081145C"/>
    <w:rsid w:val="008122B6"/>
    <w:rsid w:val="00816BD5"/>
    <w:rsid w:val="008450BF"/>
    <w:rsid w:val="0085273E"/>
    <w:rsid w:val="00855421"/>
    <w:rsid w:val="00866743"/>
    <w:rsid w:val="00882105"/>
    <w:rsid w:val="00882413"/>
    <w:rsid w:val="008842B1"/>
    <w:rsid w:val="00895464"/>
    <w:rsid w:val="008B2DE8"/>
    <w:rsid w:val="008B3260"/>
    <w:rsid w:val="008E4CC5"/>
    <w:rsid w:val="008E4F4B"/>
    <w:rsid w:val="008F7606"/>
    <w:rsid w:val="00900A7B"/>
    <w:rsid w:val="00902CC9"/>
    <w:rsid w:val="009108C2"/>
    <w:rsid w:val="009170C9"/>
    <w:rsid w:val="009175FF"/>
    <w:rsid w:val="009233CE"/>
    <w:rsid w:val="00945E8F"/>
    <w:rsid w:val="009467EE"/>
    <w:rsid w:val="00960C60"/>
    <w:rsid w:val="00963CDE"/>
    <w:rsid w:val="00967927"/>
    <w:rsid w:val="009B05FA"/>
    <w:rsid w:val="009C3BCE"/>
    <w:rsid w:val="009D74A5"/>
    <w:rsid w:val="009E5959"/>
    <w:rsid w:val="009E7822"/>
    <w:rsid w:val="009E7F16"/>
    <w:rsid w:val="00A07219"/>
    <w:rsid w:val="00A07B92"/>
    <w:rsid w:val="00A17AD8"/>
    <w:rsid w:val="00A17C63"/>
    <w:rsid w:val="00A23253"/>
    <w:rsid w:val="00A24854"/>
    <w:rsid w:val="00A270BE"/>
    <w:rsid w:val="00A608EE"/>
    <w:rsid w:val="00A857D7"/>
    <w:rsid w:val="00A93C53"/>
    <w:rsid w:val="00AA353E"/>
    <w:rsid w:val="00AA5D89"/>
    <w:rsid w:val="00AA720C"/>
    <w:rsid w:val="00AB23C8"/>
    <w:rsid w:val="00AB261B"/>
    <w:rsid w:val="00AB340F"/>
    <w:rsid w:val="00AB7DFF"/>
    <w:rsid w:val="00AD6D96"/>
    <w:rsid w:val="00AD6F22"/>
    <w:rsid w:val="00AE20D4"/>
    <w:rsid w:val="00AE2A1A"/>
    <w:rsid w:val="00AE4416"/>
    <w:rsid w:val="00AF327D"/>
    <w:rsid w:val="00B47AE0"/>
    <w:rsid w:val="00B54988"/>
    <w:rsid w:val="00B61FE4"/>
    <w:rsid w:val="00B62637"/>
    <w:rsid w:val="00B8045A"/>
    <w:rsid w:val="00B9719A"/>
    <w:rsid w:val="00BA369D"/>
    <w:rsid w:val="00BB0126"/>
    <w:rsid w:val="00BB2EE4"/>
    <w:rsid w:val="00BB7B09"/>
    <w:rsid w:val="00BC5C80"/>
    <w:rsid w:val="00BC60D1"/>
    <w:rsid w:val="00BE079E"/>
    <w:rsid w:val="00BF1A99"/>
    <w:rsid w:val="00BF44E9"/>
    <w:rsid w:val="00C1243E"/>
    <w:rsid w:val="00C86C9E"/>
    <w:rsid w:val="00C964CB"/>
    <w:rsid w:val="00CA3810"/>
    <w:rsid w:val="00CA3C18"/>
    <w:rsid w:val="00CC2139"/>
    <w:rsid w:val="00CC5A0B"/>
    <w:rsid w:val="00CC5C63"/>
    <w:rsid w:val="00CF1861"/>
    <w:rsid w:val="00CF6E86"/>
    <w:rsid w:val="00D333BF"/>
    <w:rsid w:val="00D34030"/>
    <w:rsid w:val="00D5445C"/>
    <w:rsid w:val="00D61DF8"/>
    <w:rsid w:val="00D67F03"/>
    <w:rsid w:val="00D7644F"/>
    <w:rsid w:val="00D86385"/>
    <w:rsid w:val="00D93C3D"/>
    <w:rsid w:val="00DA46E0"/>
    <w:rsid w:val="00DB45E9"/>
    <w:rsid w:val="00DC3F6D"/>
    <w:rsid w:val="00DF6078"/>
    <w:rsid w:val="00DF6F5E"/>
    <w:rsid w:val="00E0428B"/>
    <w:rsid w:val="00E10DE3"/>
    <w:rsid w:val="00E22C07"/>
    <w:rsid w:val="00E334CF"/>
    <w:rsid w:val="00E45F1D"/>
    <w:rsid w:val="00E5478B"/>
    <w:rsid w:val="00E61C4E"/>
    <w:rsid w:val="00E64183"/>
    <w:rsid w:val="00E80AF5"/>
    <w:rsid w:val="00E813A6"/>
    <w:rsid w:val="00E85596"/>
    <w:rsid w:val="00EA0771"/>
    <w:rsid w:val="00EA07FC"/>
    <w:rsid w:val="00EB47CE"/>
    <w:rsid w:val="00EB6862"/>
    <w:rsid w:val="00EB79A7"/>
    <w:rsid w:val="00EC477A"/>
    <w:rsid w:val="00EC4EB0"/>
    <w:rsid w:val="00ED49FE"/>
    <w:rsid w:val="00EF02B8"/>
    <w:rsid w:val="00F03D18"/>
    <w:rsid w:val="00F17CFB"/>
    <w:rsid w:val="00F200E1"/>
    <w:rsid w:val="00F229F2"/>
    <w:rsid w:val="00F23FA2"/>
    <w:rsid w:val="00F27007"/>
    <w:rsid w:val="00F32990"/>
    <w:rsid w:val="00F3425B"/>
    <w:rsid w:val="00F354B1"/>
    <w:rsid w:val="00F36375"/>
    <w:rsid w:val="00F41BD0"/>
    <w:rsid w:val="00F67059"/>
    <w:rsid w:val="00F87BAB"/>
    <w:rsid w:val="00F90720"/>
    <w:rsid w:val="00F97E89"/>
    <w:rsid w:val="00FA3D2B"/>
    <w:rsid w:val="00FC247D"/>
    <w:rsid w:val="00FC465D"/>
    <w:rsid w:val="00FD10AD"/>
    <w:rsid w:val="00FD6F1C"/>
    <w:rsid w:val="00FD7397"/>
    <w:rsid w:val="00FE07F4"/>
    <w:rsid w:val="00FE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20AA9"/>
  <w15:chartTrackingRefBased/>
  <w15:docId w15:val="{0F5BEDA5-99CF-4D6D-9CC1-6A7789C3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BE"/>
    <w:rPr>
      <w:rFonts w:ascii=".VnTime" w:hAnsi=".VnTime" w:cs=".VnTime"/>
      <w:sz w:val="28"/>
      <w:szCs w:val="28"/>
    </w:rPr>
  </w:style>
  <w:style w:type="paragraph" w:styleId="Heading2">
    <w:name w:val="heading 2"/>
    <w:basedOn w:val="Normal"/>
    <w:next w:val="Normal"/>
    <w:link w:val="Heading2Char"/>
    <w:semiHidden/>
    <w:unhideWhenUsed/>
    <w:qFormat/>
    <w:rsid w:val="00610712"/>
    <w:pPr>
      <w:keepNext/>
      <w:spacing w:before="240" w:after="60"/>
      <w:outlineLvl w:val="1"/>
    </w:pPr>
    <w:rPr>
      <w:rFonts w:ascii="Calibri Light" w:hAnsi="Calibri Light" w:cs="Times New Roman"/>
      <w:b/>
      <w:bCs/>
      <w:i/>
      <w:iCs/>
    </w:rPr>
  </w:style>
  <w:style w:type="paragraph" w:styleId="Heading3">
    <w:name w:val="heading 3"/>
    <w:basedOn w:val="Normal"/>
    <w:next w:val="Normal"/>
    <w:link w:val="Heading3Char"/>
    <w:qFormat/>
    <w:rsid w:val="00DA46E0"/>
    <w:pPr>
      <w:keepNext/>
      <w:outlineLvl w:val="2"/>
    </w:pPr>
    <w:rPr>
      <w:rFonts w:ascii=".VnTimeH" w:hAnsi=".VnTimeH" w:cs=".VnTimeH"/>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semiHidden/>
    <w:locked/>
    <w:rsid w:val="00DA46E0"/>
    <w:rPr>
      <w:rFonts w:ascii=".VnTimeH" w:hAnsi=".VnTimeH" w:cs=".VnTimeH"/>
      <w:sz w:val="26"/>
      <w:szCs w:val="26"/>
      <w:lang w:val="en" w:eastAsia="en-US" w:bidi="ar-SA"/>
    </w:rPr>
  </w:style>
  <w:style w:type="paragraph" w:styleId="BodyText">
    <w:name w:val="Body Text"/>
    <w:basedOn w:val="Normal"/>
    <w:link w:val="BodyTextChar"/>
    <w:rsid w:val="00DA46E0"/>
    <w:rPr>
      <w:rFonts w:ascii=".VnTimeH" w:hAnsi=".VnTimeH" w:cs=".VnTimeH"/>
      <w:sz w:val="26"/>
      <w:szCs w:val="26"/>
    </w:rPr>
  </w:style>
  <w:style w:type="character" w:customStyle="1" w:styleId="BodyTextChar">
    <w:name w:val="Body Text Char"/>
    <w:link w:val="BodyText"/>
    <w:semiHidden/>
    <w:locked/>
    <w:rsid w:val="00DA46E0"/>
    <w:rPr>
      <w:rFonts w:ascii=".VnTimeH" w:hAnsi=".VnTimeH" w:cs=".VnTimeH"/>
      <w:sz w:val="26"/>
      <w:szCs w:val="26"/>
      <w:lang w:val="en" w:eastAsia="en-US" w:bidi="ar-SA"/>
    </w:rPr>
  </w:style>
  <w:style w:type="paragraph" w:styleId="NormalWeb">
    <w:name w:val="Normal (Web)"/>
    <w:basedOn w:val="Normal"/>
    <w:rsid w:val="00DA46E0"/>
    <w:pPr>
      <w:spacing w:before="100" w:beforeAutospacing="1" w:after="100" w:afterAutospacing="1"/>
    </w:pPr>
    <w:rPr>
      <w:sz w:val="24"/>
      <w:szCs w:val="24"/>
    </w:rPr>
  </w:style>
  <w:style w:type="paragraph" w:styleId="BalloonText">
    <w:name w:val="Balloon Text"/>
    <w:basedOn w:val="Normal"/>
    <w:link w:val="BalloonTextChar"/>
    <w:semiHidden/>
    <w:rsid w:val="00DA46E0"/>
    <w:rPr>
      <w:rFonts w:ascii="Tahoma" w:hAnsi="Tahoma" w:cs="Tahoma"/>
      <w:sz w:val="16"/>
      <w:szCs w:val="16"/>
    </w:rPr>
  </w:style>
  <w:style w:type="character" w:customStyle="1" w:styleId="BalloonTextChar">
    <w:name w:val="Balloon Text Char"/>
    <w:link w:val="BalloonText"/>
    <w:semiHidden/>
    <w:locked/>
    <w:rsid w:val="00DA46E0"/>
    <w:rPr>
      <w:rFonts w:ascii="Tahoma" w:hAnsi="Tahoma" w:cs="Tahoma"/>
      <w:sz w:val="16"/>
      <w:szCs w:val="16"/>
      <w:lang w:val="en" w:eastAsia="en-US" w:bidi="ar-SA"/>
    </w:rPr>
  </w:style>
  <w:style w:type="paragraph" w:customStyle="1" w:styleId="ColorfulList-Accent11">
    <w:name w:val="Colorful List - Accent 11"/>
    <w:basedOn w:val="Normal"/>
    <w:qFormat/>
    <w:rsid w:val="00DA46E0"/>
    <w:pPr>
      <w:ind w:left="720"/>
    </w:pPr>
  </w:style>
  <w:style w:type="paragraph" w:styleId="Header">
    <w:name w:val="header"/>
    <w:basedOn w:val="Normal"/>
    <w:link w:val="HeaderChar"/>
    <w:uiPriority w:val="99"/>
    <w:rsid w:val="00DA46E0"/>
    <w:pPr>
      <w:tabs>
        <w:tab w:val="center" w:pos="4320"/>
        <w:tab w:val="right" w:pos="8640"/>
      </w:tabs>
    </w:pPr>
  </w:style>
  <w:style w:type="character" w:customStyle="1" w:styleId="HeaderChar">
    <w:name w:val="Header Char"/>
    <w:link w:val="Header"/>
    <w:uiPriority w:val="99"/>
    <w:locked/>
    <w:rsid w:val="00DA46E0"/>
    <w:rPr>
      <w:rFonts w:ascii=".VnTime" w:hAnsi=".VnTime" w:cs=".VnTime"/>
      <w:sz w:val="28"/>
      <w:szCs w:val="28"/>
      <w:lang w:val="en" w:eastAsia="en-US" w:bidi="ar-SA"/>
    </w:rPr>
  </w:style>
  <w:style w:type="paragraph" w:styleId="Footer">
    <w:name w:val="footer"/>
    <w:basedOn w:val="Normal"/>
    <w:link w:val="FooterChar"/>
    <w:rsid w:val="00DA46E0"/>
    <w:pPr>
      <w:tabs>
        <w:tab w:val="center" w:pos="4320"/>
        <w:tab w:val="right" w:pos="8640"/>
      </w:tabs>
    </w:pPr>
  </w:style>
  <w:style w:type="character" w:customStyle="1" w:styleId="FooterChar">
    <w:name w:val="Footer Char"/>
    <w:link w:val="Footer"/>
    <w:locked/>
    <w:rsid w:val="00DA46E0"/>
    <w:rPr>
      <w:rFonts w:ascii=".VnTime" w:hAnsi=".VnTime" w:cs=".VnTime"/>
      <w:sz w:val="28"/>
      <w:szCs w:val="28"/>
      <w:lang w:val="en" w:eastAsia="en-US" w:bidi="ar-SA"/>
    </w:rPr>
  </w:style>
  <w:style w:type="character" w:styleId="PageNumber">
    <w:name w:val="page number"/>
    <w:rsid w:val="00DA46E0"/>
    <w:rPr>
      <w:rFonts w:cs="Times New Roman"/>
    </w:rPr>
  </w:style>
  <w:style w:type="paragraph" w:customStyle="1" w:styleId="Char">
    <w:name w:val="Char"/>
    <w:basedOn w:val="Normal"/>
    <w:rsid w:val="00767639"/>
    <w:pPr>
      <w:spacing w:after="160" w:line="240" w:lineRule="exact"/>
    </w:pPr>
    <w:rPr>
      <w:rFonts w:ascii="Verdana" w:hAnsi="Verdana" w:cs="Times New Roman"/>
      <w:sz w:val="20"/>
      <w:szCs w:val="20"/>
    </w:rPr>
  </w:style>
  <w:style w:type="paragraph" w:customStyle="1" w:styleId="CharCharCharCharCharCharCharCharCharCharCharCharCharCharCharChar">
    <w:name w:val="Char Char Char Char Char Char Char Char Char Char Char Char Char Char Char Char"/>
    <w:basedOn w:val="Normal"/>
    <w:autoRedefine/>
    <w:rsid w:val="00070C44"/>
    <w:pPr>
      <w:spacing w:after="160" w:line="240" w:lineRule="exact"/>
    </w:pPr>
    <w:rPr>
      <w:rFonts w:ascii="Verdana" w:hAnsi="Verdana" w:cs="Verdana"/>
      <w:sz w:val="20"/>
      <w:szCs w:val="20"/>
    </w:rPr>
  </w:style>
  <w:style w:type="table" w:styleId="TableGrid">
    <w:name w:val="Table Grid"/>
    <w:basedOn w:val="TableNormal"/>
    <w:uiPriority w:val="59"/>
    <w:rsid w:val="00BA36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link w:val="Vnbnnidung0"/>
    <w:uiPriority w:val="99"/>
    <w:locked/>
    <w:rsid w:val="009B05FA"/>
    <w:rPr>
      <w:sz w:val="26"/>
      <w:szCs w:val="26"/>
    </w:rPr>
  </w:style>
  <w:style w:type="paragraph" w:customStyle="1" w:styleId="Vnbnnidung0">
    <w:name w:val="Văn bản nội dung"/>
    <w:basedOn w:val="Normal"/>
    <w:link w:val="Vnbnnidung"/>
    <w:uiPriority w:val="99"/>
    <w:rsid w:val="009B05FA"/>
    <w:pPr>
      <w:widowControl w:val="0"/>
      <w:spacing w:after="100" w:line="259" w:lineRule="auto"/>
      <w:ind w:firstLine="20"/>
    </w:pPr>
    <w:rPr>
      <w:rFonts w:ascii="Times New Roman" w:hAnsi="Times New Roman" w:cs="Times New Roman"/>
      <w:sz w:val="26"/>
      <w:szCs w:val="26"/>
    </w:rPr>
  </w:style>
  <w:style w:type="paragraph" w:styleId="BodyTextIndent">
    <w:name w:val="Body Text Indent"/>
    <w:basedOn w:val="Normal"/>
    <w:link w:val="BodyTextIndentChar"/>
    <w:uiPriority w:val="99"/>
    <w:unhideWhenUsed/>
    <w:rsid w:val="00B47AE0"/>
    <w:pPr>
      <w:spacing w:after="120" w:line="276" w:lineRule="auto"/>
      <w:ind w:left="283"/>
    </w:pPr>
    <w:rPr>
      <w:rFonts w:ascii="Calibri" w:eastAsia="Calibri" w:hAnsi="Calibri" w:cs="Times New Roman"/>
      <w:sz w:val="22"/>
      <w:szCs w:val="22"/>
    </w:rPr>
  </w:style>
  <w:style w:type="character" w:customStyle="1" w:styleId="BodyTextIndentChar">
    <w:name w:val="Body Text Indent Char"/>
    <w:link w:val="BodyTextIndent"/>
    <w:uiPriority w:val="99"/>
    <w:rsid w:val="00B47AE0"/>
    <w:rPr>
      <w:rFonts w:ascii="Calibri" w:eastAsia="Calibri" w:hAnsi="Calibri"/>
      <w:sz w:val="22"/>
      <w:szCs w:val="22"/>
    </w:rPr>
  </w:style>
  <w:style w:type="character" w:customStyle="1" w:styleId="Heading2Char">
    <w:name w:val="Heading 2 Char"/>
    <w:link w:val="Heading2"/>
    <w:semiHidden/>
    <w:rsid w:val="00610712"/>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8459">
      <w:bodyDiv w:val="1"/>
      <w:marLeft w:val="0"/>
      <w:marRight w:val="0"/>
      <w:marTop w:val="0"/>
      <w:marBottom w:val="0"/>
      <w:divBdr>
        <w:top w:val="none" w:sz="0" w:space="0" w:color="auto"/>
        <w:left w:val="none" w:sz="0" w:space="0" w:color="auto"/>
        <w:bottom w:val="none" w:sz="0" w:space="0" w:color="auto"/>
        <w:right w:val="none" w:sz="0" w:space="0" w:color="auto"/>
      </w:divBdr>
      <w:divsChild>
        <w:div w:id="1560557015">
          <w:marLeft w:val="0"/>
          <w:marRight w:val="0"/>
          <w:marTop w:val="0"/>
          <w:marBottom w:val="0"/>
          <w:divBdr>
            <w:top w:val="none" w:sz="0" w:space="0" w:color="auto"/>
            <w:left w:val="none" w:sz="0" w:space="0" w:color="auto"/>
            <w:bottom w:val="none" w:sz="0" w:space="0" w:color="auto"/>
            <w:right w:val="none" w:sz="0" w:space="0" w:color="auto"/>
          </w:divBdr>
          <w:divsChild>
            <w:div w:id="271520985">
              <w:marLeft w:val="0"/>
              <w:marRight w:val="0"/>
              <w:marTop w:val="0"/>
              <w:marBottom w:val="0"/>
              <w:divBdr>
                <w:top w:val="none" w:sz="0" w:space="0" w:color="auto"/>
                <w:left w:val="none" w:sz="0" w:space="0" w:color="auto"/>
                <w:bottom w:val="none" w:sz="0" w:space="0" w:color="auto"/>
                <w:right w:val="none" w:sz="0" w:space="0" w:color="auto"/>
              </w:divBdr>
              <w:divsChild>
                <w:div w:id="538279281">
                  <w:marLeft w:val="0"/>
                  <w:marRight w:val="0"/>
                  <w:marTop w:val="0"/>
                  <w:marBottom w:val="0"/>
                  <w:divBdr>
                    <w:top w:val="none" w:sz="0" w:space="0" w:color="auto"/>
                    <w:left w:val="none" w:sz="0" w:space="0" w:color="auto"/>
                    <w:bottom w:val="none" w:sz="0" w:space="0" w:color="auto"/>
                    <w:right w:val="none" w:sz="0" w:space="0" w:color="auto"/>
                  </w:divBdr>
                  <w:divsChild>
                    <w:div w:id="957955741">
                      <w:marLeft w:val="0"/>
                      <w:marRight w:val="0"/>
                      <w:marTop w:val="0"/>
                      <w:marBottom w:val="0"/>
                      <w:divBdr>
                        <w:top w:val="none" w:sz="0" w:space="0" w:color="auto"/>
                        <w:left w:val="none" w:sz="0" w:space="0" w:color="auto"/>
                        <w:bottom w:val="none" w:sz="0" w:space="0" w:color="auto"/>
                        <w:right w:val="none" w:sz="0" w:space="0" w:color="auto"/>
                      </w:divBdr>
                      <w:divsChild>
                        <w:div w:id="976182493">
                          <w:marLeft w:val="0"/>
                          <w:marRight w:val="0"/>
                          <w:marTop w:val="0"/>
                          <w:marBottom w:val="0"/>
                          <w:divBdr>
                            <w:top w:val="none" w:sz="0" w:space="0" w:color="auto"/>
                            <w:left w:val="none" w:sz="0" w:space="0" w:color="auto"/>
                            <w:bottom w:val="none" w:sz="0" w:space="0" w:color="auto"/>
                            <w:right w:val="none" w:sz="0" w:space="0" w:color="auto"/>
                          </w:divBdr>
                          <w:divsChild>
                            <w:div w:id="1543666204">
                              <w:marLeft w:val="0"/>
                              <w:marRight w:val="0"/>
                              <w:marTop w:val="0"/>
                              <w:marBottom w:val="0"/>
                              <w:divBdr>
                                <w:top w:val="none" w:sz="0" w:space="0" w:color="auto"/>
                                <w:left w:val="none" w:sz="0" w:space="0" w:color="auto"/>
                                <w:bottom w:val="none" w:sz="0" w:space="0" w:color="auto"/>
                                <w:right w:val="none" w:sz="0" w:space="0" w:color="auto"/>
                              </w:divBdr>
                              <w:divsChild>
                                <w:div w:id="178588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3726935">
      <w:bodyDiv w:val="1"/>
      <w:marLeft w:val="0"/>
      <w:marRight w:val="0"/>
      <w:marTop w:val="0"/>
      <w:marBottom w:val="0"/>
      <w:divBdr>
        <w:top w:val="none" w:sz="0" w:space="0" w:color="auto"/>
        <w:left w:val="none" w:sz="0" w:space="0" w:color="auto"/>
        <w:bottom w:val="none" w:sz="0" w:space="0" w:color="auto"/>
        <w:right w:val="none" w:sz="0" w:space="0" w:color="auto"/>
      </w:divBdr>
    </w:div>
    <w:div w:id="1006831396">
      <w:bodyDiv w:val="1"/>
      <w:marLeft w:val="0"/>
      <w:marRight w:val="0"/>
      <w:marTop w:val="0"/>
      <w:marBottom w:val="0"/>
      <w:divBdr>
        <w:top w:val="none" w:sz="0" w:space="0" w:color="auto"/>
        <w:left w:val="none" w:sz="0" w:space="0" w:color="auto"/>
        <w:bottom w:val="none" w:sz="0" w:space="0" w:color="auto"/>
        <w:right w:val="none" w:sz="0" w:space="0" w:color="auto"/>
      </w:divBdr>
    </w:div>
    <w:div w:id="1319529162">
      <w:bodyDiv w:val="1"/>
      <w:marLeft w:val="0"/>
      <w:marRight w:val="0"/>
      <w:marTop w:val="0"/>
      <w:marBottom w:val="0"/>
      <w:divBdr>
        <w:top w:val="none" w:sz="0" w:space="0" w:color="auto"/>
        <w:left w:val="none" w:sz="0" w:space="0" w:color="auto"/>
        <w:bottom w:val="none" w:sz="0" w:space="0" w:color="auto"/>
        <w:right w:val="none" w:sz="0" w:space="0" w:color="auto"/>
      </w:divBdr>
    </w:div>
    <w:div w:id="1779763287">
      <w:bodyDiv w:val="1"/>
      <w:marLeft w:val="0"/>
      <w:marRight w:val="0"/>
      <w:marTop w:val="0"/>
      <w:marBottom w:val="0"/>
      <w:divBdr>
        <w:top w:val="none" w:sz="0" w:space="0" w:color="auto"/>
        <w:left w:val="none" w:sz="0" w:space="0" w:color="auto"/>
        <w:bottom w:val="none" w:sz="0" w:space="0" w:color="auto"/>
        <w:right w:val="none" w:sz="0" w:space="0" w:color="auto"/>
      </w:divBdr>
      <w:divsChild>
        <w:div w:id="1541699452">
          <w:marLeft w:val="0"/>
          <w:marRight w:val="0"/>
          <w:marTop w:val="0"/>
          <w:marBottom w:val="0"/>
          <w:divBdr>
            <w:top w:val="none" w:sz="0" w:space="0" w:color="auto"/>
            <w:left w:val="none" w:sz="0" w:space="0" w:color="auto"/>
            <w:bottom w:val="none" w:sz="0" w:space="0" w:color="auto"/>
            <w:right w:val="none" w:sz="0" w:space="0" w:color="auto"/>
          </w:divBdr>
          <w:divsChild>
            <w:div w:id="1378581825">
              <w:marLeft w:val="0"/>
              <w:marRight w:val="0"/>
              <w:marTop w:val="0"/>
              <w:marBottom w:val="0"/>
              <w:divBdr>
                <w:top w:val="none" w:sz="0" w:space="0" w:color="auto"/>
                <w:left w:val="none" w:sz="0" w:space="0" w:color="auto"/>
                <w:bottom w:val="none" w:sz="0" w:space="0" w:color="auto"/>
                <w:right w:val="none" w:sz="0" w:space="0" w:color="auto"/>
              </w:divBdr>
              <w:divsChild>
                <w:div w:id="1947276248">
                  <w:marLeft w:val="0"/>
                  <w:marRight w:val="0"/>
                  <w:marTop w:val="0"/>
                  <w:marBottom w:val="0"/>
                  <w:divBdr>
                    <w:top w:val="none" w:sz="0" w:space="0" w:color="auto"/>
                    <w:left w:val="none" w:sz="0" w:space="0" w:color="auto"/>
                    <w:bottom w:val="none" w:sz="0" w:space="0" w:color="auto"/>
                    <w:right w:val="none" w:sz="0" w:space="0" w:color="auto"/>
                  </w:divBdr>
                  <w:divsChild>
                    <w:div w:id="1759596613">
                      <w:marLeft w:val="0"/>
                      <w:marRight w:val="0"/>
                      <w:marTop w:val="0"/>
                      <w:marBottom w:val="0"/>
                      <w:divBdr>
                        <w:top w:val="none" w:sz="0" w:space="0" w:color="auto"/>
                        <w:left w:val="none" w:sz="0" w:space="0" w:color="auto"/>
                        <w:bottom w:val="none" w:sz="0" w:space="0" w:color="auto"/>
                        <w:right w:val="none" w:sz="0" w:space="0" w:color="auto"/>
                      </w:divBdr>
                      <w:divsChild>
                        <w:div w:id="852912108">
                          <w:marLeft w:val="0"/>
                          <w:marRight w:val="0"/>
                          <w:marTop w:val="0"/>
                          <w:marBottom w:val="0"/>
                          <w:divBdr>
                            <w:top w:val="none" w:sz="0" w:space="0" w:color="auto"/>
                            <w:left w:val="none" w:sz="0" w:space="0" w:color="auto"/>
                            <w:bottom w:val="none" w:sz="0" w:space="0" w:color="auto"/>
                            <w:right w:val="none" w:sz="0" w:space="0" w:color="auto"/>
                          </w:divBdr>
                          <w:divsChild>
                            <w:div w:id="383216452">
                              <w:marLeft w:val="0"/>
                              <w:marRight w:val="0"/>
                              <w:marTop w:val="0"/>
                              <w:marBottom w:val="0"/>
                              <w:divBdr>
                                <w:top w:val="none" w:sz="0" w:space="0" w:color="auto"/>
                                <w:left w:val="none" w:sz="0" w:space="0" w:color="auto"/>
                                <w:bottom w:val="none" w:sz="0" w:space="0" w:color="auto"/>
                                <w:right w:val="none" w:sz="0" w:space="0" w:color="auto"/>
                              </w:divBdr>
                              <w:divsChild>
                                <w:div w:id="1689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9100354">
      <w:bodyDiv w:val="1"/>
      <w:marLeft w:val="0"/>
      <w:marRight w:val="0"/>
      <w:marTop w:val="0"/>
      <w:marBottom w:val="0"/>
      <w:divBdr>
        <w:top w:val="none" w:sz="0" w:space="0" w:color="auto"/>
        <w:left w:val="none" w:sz="0" w:space="0" w:color="auto"/>
        <w:bottom w:val="none" w:sz="0" w:space="0" w:color="auto"/>
        <w:right w:val="none" w:sz="0" w:space="0" w:color="auto"/>
      </w:divBdr>
    </w:div>
    <w:div w:id="191203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65A1-1BD9-40FA-B2D3-89D7513F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Uyen Tran Thao</cp:lastModifiedBy>
  <cp:revision>25</cp:revision>
  <cp:lastPrinted>2024-10-27T02:33:00Z</cp:lastPrinted>
  <dcterms:created xsi:type="dcterms:W3CDTF">2026-03-27T06:55:00Z</dcterms:created>
  <dcterms:modified xsi:type="dcterms:W3CDTF">2026-03-30T06:45:00Z</dcterms:modified>
</cp:coreProperties>
</file>